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5F" w:rsidRPr="00F23725" w:rsidRDefault="005C075F" w:rsidP="005C075F">
      <w:pPr>
        <w:tabs>
          <w:tab w:val="left" w:pos="3210"/>
        </w:tabs>
        <w:suppressAutoHyphens/>
        <w:jc w:val="center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2587371</wp:posOffset>
            </wp:positionH>
            <wp:positionV relativeFrom="paragraph">
              <wp:posOffset>-409194</wp:posOffset>
            </wp:positionV>
            <wp:extent cx="749046" cy="969264"/>
            <wp:effectExtent l="19050" t="0" r="0" b="0"/>
            <wp:wrapNone/>
            <wp:docPr id="2" name="Рисунок 1" descr="Герб_ШТР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ШТРИ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" cy="969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075F" w:rsidRPr="005C075F" w:rsidRDefault="005C075F" w:rsidP="005C075F">
      <w:pPr>
        <w:tabs>
          <w:tab w:val="left" w:pos="3210"/>
        </w:tabs>
        <w:suppressAutoHyphens/>
        <w:spacing w:after="0"/>
        <w:rPr>
          <w:rFonts w:ascii="Times New Roman" w:hAnsi="Times New Roman" w:cs="Times New Roman"/>
          <w:b/>
          <w:lang w:eastAsia="zh-CN"/>
        </w:rPr>
      </w:pPr>
    </w:p>
    <w:p w:rsidR="005C075F" w:rsidRPr="005C075F" w:rsidRDefault="005C075F" w:rsidP="005C075F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5C075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РОССИЙСКАЯ ФЕДЕРАЦИЯ</w:t>
      </w:r>
    </w:p>
    <w:p w:rsidR="005C075F" w:rsidRPr="005C075F" w:rsidRDefault="005C075F" w:rsidP="005C075F">
      <w:pPr>
        <w:shd w:val="clear" w:color="auto" w:fill="FFFFFF"/>
        <w:tabs>
          <w:tab w:val="left" w:pos="4962"/>
          <w:tab w:val="left" w:leader="underscore" w:pos="8117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5C07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РОСТОВСКАЯ ОБЛАСТЬ</w:t>
      </w:r>
    </w:p>
    <w:p w:rsidR="005C075F" w:rsidRPr="005C075F" w:rsidRDefault="005C075F" w:rsidP="005C075F">
      <w:pPr>
        <w:shd w:val="clear" w:color="auto" w:fill="FFFFFF"/>
        <w:tabs>
          <w:tab w:val="left" w:pos="4962"/>
          <w:tab w:val="left" w:leader="underscore" w:pos="811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C07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КАМЕНСКИЙ РАЙОН</w:t>
      </w:r>
    </w:p>
    <w:p w:rsidR="005C075F" w:rsidRPr="005C075F" w:rsidRDefault="005C075F" w:rsidP="005C075F">
      <w:pPr>
        <w:shd w:val="clear" w:color="auto" w:fill="FFFFFF"/>
        <w:tabs>
          <w:tab w:val="left" w:pos="4962"/>
          <w:tab w:val="left" w:leader="underscore" w:pos="811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C075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МУНИЦИПАЛЬНОЕ ОБРАЗОВАНИЕ </w:t>
      </w:r>
    </w:p>
    <w:p w:rsidR="005C075F" w:rsidRPr="005C075F" w:rsidRDefault="005C075F" w:rsidP="005C075F">
      <w:pPr>
        <w:shd w:val="clear" w:color="auto" w:fill="FFFFFF"/>
        <w:tabs>
          <w:tab w:val="left" w:pos="4962"/>
          <w:tab w:val="left" w:leader="underscore" w:pos="811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C075F">
        <w:rPr>
          <w:rFonts w:ascii="Times New Roman" w:hAnsi="Times New Roman" w:cs="Times New Roman"/>
          <w:b/>
          <w:sz w:val="28"/>
          <w:szCs w:val="28"/>
          <w:lang w:eastAsia="zh-CN"/>
        </w:rPr>
        <w:t>«УЛЯШКИНСКОЕ СЕЛЬСКОЕ ПОСЕЛЕНИЕ»</w:t>
      </w:r>
    </w:p>
    <w:p w:rsidR="005C075F" w:rsidRPr="005C075F" w:rsidRDefault="005C075F" w:rsidP="005C075F">
      <w:pPr>
        <w:shd w:val="clear" w:color="auto" w:fill="FFFFFF"/>
        <w:tabs>
          <w:tab w:val="left" w:pos="4962"/>
          <w:tab w:val="left" w:leader="underscore" w:pos="811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C075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СОБРАНИЕ ДЕПУТАТОВ </w:t>
      </w:r>
    </w:p>
    <w:p w:rsidR="005C075F" w:rsidRPr="005C075F" w:rsidRDefault="005C075F" w:rsidP="005C075F">
      <w:pPr>
        <w:shd w:val="clear" w:color="auto" w:fill="FFFFFF"/>
        <w:tabs>
          <w:tab w:val="left" w:pos="4962"/>
          <w:tab w:val="left" w:leader="underscore" w:pos="811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C075F">
        <w:rPr>
          <w:rFonts w:ascii="Times New Roman" w:hAnsi="Times New Roman" w:cs="Times New Roman"/>
          <w:b/>
          <w:sz w:val="28"/>
          <w:szCs w:val="28"/>
          <w:lang w:eastAsia="zh-CN"/>
        </w:rPr>
        <w:t>УЛЯШКИНСКОГО СЕЛЬСКОГО ПОСЕЛЕНИЯ</w:t>
      </w:r>
    </w:p>
    <w:p w:rsidR="005C075F" w:rsidRPr="005C075F" w:rsidRDefault="005C075F" w:rsidP="005C075F">
      <w:pPr>
        <w:shd w:val="clear" w:color="auto" w:fill="FFFFFF"/>
        <w:tabs>
          <w:tab w:val="left" w:pos="4962"/>
          <w:tab w:val="left" w:leader="underscore" w:pos="811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C075F" w:rsidRPr="005C075F" w:rsidRDefault="005C075F" w:rsidP="005C075F">
      <w:pPr>
        <w:shd w:val="clear" w:color="auto" w:fill="FFFFFF"/>
        <w:tabs>
          <w:tab w:val="left" w:pos="4962"/>
          <w:tab w:val="left" w:leader="underscore" w:pos="8117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C075F">
        <w:rPr>
          <w:rFonts w:ascii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5C075F" w:rsidRPr="000A2E2B" w:rsidRDefault="005C075F" w:rsidP="005C075F">
      <w:pPr>
        <w:shd w:val="clear" w:color="auto" w:fill="FFFFFF"/>
        <w:tabs>
          <w:tab w:val="left" w:pos="4962"/>
          <w:tab w:val="left" w:leader="underscore" w:pos="8117"/>
        </w:tabs>
        <w:suppressAutoHyphens/>
        <w:spacing w:after="0"/>
        <w:jc w:val="center"/>
        <w:rPr>
          <w:b/>
          <w:sz w:val="28"/>
          <w:szCs w:val="28"/>
          <w:lang w:eastAsia="zh-CN"/>
        </w:rPr>
      </w:pPr>
    </w:p>
    <w:p w:rsidR="005C075F" w:rsidRPr="005C075F" w:rsidRDefault="005C075F" w:rsidP="005C075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9 января </w:t>
      </w:r>
      <w:r w:rsidRPr="005C075F">
        <w:rPr>
          <w:rFonts w:ascii="Times New Roman" w:hAnsi="Times New Roman" w:cs="Times New Roman"/>
          <w:sz w:val="28"/>
          <w:szCs w:val="28"/>
          <w:lang w:eastAsia="zh-CN"/>
        </w:rPr>
        <w:t>202</w:t>
      </w:r>
      <w:r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Pr="005C075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5C075F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 w:rsidRPr="005C075F">
        <w:rPr>
          <w:rFonts w:ascii="Times New Roman" w:hAnsi="Times New Roman" w:cs="Times New Roman"/>
          <w:sz w:val="28"/>
          <w:szCs w:val="28"/>
          <w:lang w:eastAsia="zh-CN"/>
        </w:rPr>
        <w:t xml:space="preserve">№ </w:t>
      </w:r>
      <w:r w:rsidR="008F01F1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C612AB">
        <w:rPr>
          <w:rFonts w:ascii="Times New Roman" w:hAnsi="Times New Roman" w:cs="Times New Roman"/>
          <w:sz w:val="28"/>
          <w:szCs w:val="28"/>
          <w:lang w:eastAsia="zh-CN"/>
        </w:rPr>
        <w:t>40</w:t>
      </w:r>
      <w:r w:rsidRPr="005C075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5C075F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Pr="005C075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F01F1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C075F">
        <w:rPr>
          <w:rFonts w:ascii="Times New Roman" w:hAnsi="Times New Roman" w:cs="Times New Roman"/>
          <w:sz w:val="28"/>
          <w:szCs w:val="28"/>
          <w:lang w:eastAsia="zh-CN"/>
        </w:rPr>
        <w:t xml:space="preserve">   х</w:t>
      </w:r>
      <w:proofErr w:type="gramStart"/>
      <w:r w:rsidRPr="005C075F">
        <w:rPr>
          <w:rFonts w:ascii="Times New Roman" w:hAnsi="Times New Roman" w:cs="Times New Roman"/>
          <w:sz w:val="28"/>
          <w:szCs w:val="28"/>
          <w:lang w:eastAsia="zh-CN"/>
        </w:rPr>
        <w:t>.В</w:t>
      </w:r>
      <w:proofErr w:type="gramEnd"/>
      <w:r w:rsidRPr="005C075F">
        <w:rPr>
          <w:rFonts w:ascii="Times New Roman" w:hAnsi="Times New Roman" w:cs="Times New Roman"/>
          <w:sz w:val="28"/>
          <w:szCs w:val="28"/>
          <w:lang w:eastAsia="zh-CN"/>
        </w:rPr>
        <w:t>ерхние Грачики</w:t>
      </w:r>
    </w:p>
    <w:p w:rsidR="005C075F" w:rsidRPr="00F23725" w:rsidRDefault="005C075F" w:rsidP="005C075F">
      <w:pPr>
        <w:keepNext/>
        <w:pBdr>
          <w:top w:val="none" w:sz="0" w:space="0" w:color="000000"/>
          <w:left w:val="none" w:sz="0" w:space="0" w:color="000000"/>
          <w:bottom w:val="thinThickSmallGap" w:sz="18" w:space="1" w:color="00000A"/>
          <w:right w:val="none" w:sz="0" w:space="0" w:color="000000"/>
        </w:pBdr>
        <w:suppressAutoHyphens/>
        <w:spacing w:after="0"/>
        <w:outlineLvl w:val="0"/>
        <w:rPr>
          <w:bCs/>
          <w:spacing w:val="38"/>
          <w:sz w:val="28"/>
          <w:szCs w:val="28"/>
          <w:lang w:eastAsia="zh-CN"/>
        </w:rPr>
      </w:pPr>
    </w:p>
    <w:p w:rsidR="008F01F1" w:rsidRDefault="008F01F1" w:rsidP="008F01F1">
      <w:pPr>
        <w:pStyle w:val="ConsPlusTitle"/>
        <w:widowControl w:val="0"/>
        <w:tabs>
          <w:tab w:val="left" w:pos="5220"/>
        </w:tabs>
        <w:ind w:right="413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F01F1" w:rsidRPr="000C5707" w:rsidRDefault="008F01F1" w:rsidP="008F01F1">
      <w:pPr>
        <w:pStyle w:val="ConsPlusTitle"/>
        <w:widowControl w:val="0"/>
        <w:tabs>
          <w:tab w:val="left" w:pos="5220"/>
        </w:tabs>
        <w:ind w:right="413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C5707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внесение изменений в решение Собрания депутатов </w:t>
      </w:r>
      <w:r w:rsidRPr="0052765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527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52765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52765D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110 «Об</w:t>
      </w:r>
      <w:r w:rsidRPr="000C5707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Порядка охраны зеленых насаждений в населенных пунктах </w:t>
      </w:r>
      <w:r>
        <w:rPr>
          <w:rFonts w:ascii="Times New Roman" w:hAnsi="Times New Roman" w:cs="Times New Roman"/>
          <w:b w:val="0"/>
          <w:sz w:val="28"/>
          <w:szCs w:val="28"/>
        </w:rPr>
        <w:t>Уляшкинского</w:t>
      </w:r>
      <w:r w:rsidRPr="000C570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F01F1" w:rsidRPr="000C5707" w:rsidRDefault="008F01F1" w:rsidP="008F01F1">
      <w:pPr>
        <w:pStyle w:val="a3"/>
        <w:ind w:right="5035" w:firstLine="540"/>
        <w:jc w:val="left"/>
        <w:rPr>
          <w:sz w:val="20"/>
        </w:rPr>
      </w:pPr>
    </w:p>
    <w:p w:rsidR="008F01F1" w:rsidRPr="008F01F1" w:rsidRDefault="008F01F1" w:rsidP="008F01F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1F1">
        <w:rPr>
          <w:rFonts w:ascii="Times New Roman" w:hAnsi="Times New Roman" w:cs="Times New Roman"/>
          <w:sz w:val="28"/>
          <w:szCs w:val="28"/>
        </w:rPr>
        <w:t xml:space="preserve">В соответствии с Областным </w:t>
      </w:r>
      <w:hyperlink r:id="rId5" w:history="1">
        <w:r w:rsidRPr="008F01F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F01F1">
        <w:rPr>
          <w:rFonts w:ascii="Times New Roman" w:hAnsi="Times New Roman" w:cs="Times New Roman"/>
          <w:sz w:val="28"/>
          <w:szCs w:val="28"/>
        </w:rPr>
        <w:t xml:space="preserve"> от 03.08.2007 № 747-ЗС «Об охране зеленых насаждений в населенных пунктах Ростовской области», Постановлением Правительства Ростовской области от 30.08.2012 </w:t>
      </w:r>
      <w:r w:rsidRPr="008F01F1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8F01F1">
        <w:rPr>
          <w:rFonts w:ascii="Times New Roman" w:hAnsi="Times New Roman" w:cs="Times New Roman"/>
          <w:sz w:val="28"/>
          <w:szCs w:val="28"/>
        </w:rPr>
        <w:t xml:space="preserve"> 819 «Об утверждении Порядка охраны зеленых насаждений в населенных пунктах Ростовской области», Постановлением Правительства Ростовской области от 13.11.2023 </w:t>
      </w:r>
      <w:r w:rsidRPr="008F01F1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8F01F1">
        <w:rPr>
          <w:rFonts w:ascii="Times New Roman" w:hAnsi="Times New Roman" w:cs="Times New Roman"/>
          <w:sz w:val="28"/>
          <w:szCs w:val="28"/>
        </w:rPr>
        <w:t xml:space="preserve"> 798 «О внесении изменений в постановление Правительства Ростовской области от 30.08.2012 № 812» и Уставом муниципального</w:t>
      </w:r>
      <w:proofErr w:type="gramEnd"/>
      <w:r w:rsidRPr="008F01F1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8F01F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0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1F1" w:rsidRPr="008F01F1" w:rsidRDefault="008F01F1" w:rsidP="008F0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01F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8F01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221D" w:rsidRPr="00A0221D" w:rsidRDefault="00A0221D" w:rsidP="00A0221D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221D">
        <w:rPr>
          <w:rFonts w:ascii="Times New Roman" w:hAnsi="Times New Roman" w:cs="Times New Roman"/>
          <w:sz w:val="28"/>
          <w:szCs w:val="28"/>
        </w:rPr>
        <w:t>РЕШИЛО:</w:t>
      </w:r>
    </w:p>
    <w:p w:rsidR="00A0221D" w:rsidRPr="00A0221D" w:rsidRDefault="00A0221D" w:rsidP="00A0221D">
      <w:pPr>
        <w:pStyle w:val="a3"/>
        <w:ind w:firstLine="540"/>
        <w:jc w:val="both"/>
        <w:rPr>
          <w:szCs w:val="28"/>
        </w:rPr>
      </w:pPr>
      <w:r w:rsidRPr="00A0221D">
        <w:rPr>
          <w:szCs w:val="28"/>
        </w:rPr>
        <w:t>1. Утвердить порядок охраны зеленых насаждений в населенных пунктах Уляшкинского сельского поселения (приложение).</w:t>
      </w:r>
    </w:p>
    <w:p w:rsidR="00A0221D" w:rsidRPr="00A0221D" w:rsidRDefault="008F01F1" w:rsidP="00A0221D">
      <w:pPr>
        <w:pStyle w:val="a3"/>
        <w:ind w:firstLine="540"/>
        <w:jc w:val="both"/>
        <w:rPr>
          <w:szCs w:val="28"/>
        </w:rPr>
      </w:pPr>
      <w:r>
        <w:rPr>
          <w:szCs w:val="28"/>
        </w:rPr>
        <w:t>2</w:t>
      </w:r>
      <w:r w:rsidR="00A0221D" w:rsidRPr="00A0221D">
        <w:rPr>
          <w:szCs w:val="28"/>
        </w:rPr>
        <w:t>. Настоящее решение вступает в силу со дня его официального обнародования.</w:t>
      </w:r>
    </w:p>
    <w:p w:rsidR="00A0221D" w:rsidRDefault="008F01F1" w:rsidP="00A0221D">
      <w:pPr>
        <w:pStyle w:val="a3"/>
        <w:ind w:firstLine="540"/>
        <w:jc w:val="both"/>
        <w:rPr>
          <w:szCs w:val="28"/>
        </w:rPr>
      </w:pPr>
      <w:r>
        <w:rPr>
          <w:szCs w:val="28"/>
        </w:rPr>
        <w:t>3</w:t>
      </w:r>
      <w:r w:rsidR="00A0221D" w:rsidRPr="00A0221D">
        <w:rPr>
          <w:szCs w:val="28"/>
        </w:rPr>
        <w:t xml:space="preserve">. </w:t>
      </w:r>
      <w:proofErr w:type="gramStart"/>
      <w:r w:rsidR="00A0221D" w:rsidRPr="00A0221D">
        <w:rPr>
          <w:szCs w:val="28"/>
        </w:rPr>
        <w:t>Контроль за</w:t>
      </w:r>
      <w:proofErr w:type="gramEnd"/>
      <w:r w:rsidR="00A0221D" w:rsidRPr="00A0221D">
        <w:rPr>
          <w:szCs w:val="28"/>
        </w:rPr>
        <w:t xml:space="preserve"> выполнением настоящего решения возложить на постоянную комиссию </w:t>
      </w:r>
      <w:r w:rsidR="00A0221D" w:rsidRPr="00A0221D">
        <w:rPr>
          <w:bCs/>
          <w:color w:val="000000"/>
          <w:spacing w:val="-2"/>
          <w:szCs w:val="28"/>
        </w:rPr>
        <w:t>п</w:t>
      </w:r>
      <w:r w:rsidR="00A0221D" w:rsidRPr="00A0221D">
        <w:rPr>
          <w:szCs w:val="28"/>
        </w:rPr>
        <w:t>о вопросам местного самоуправления, социальной политике, охране общественного порядка и работе с молодежью (</w:t>
      </w:r>
      <w:proofErr w:type="spellStart"/>
      <w:r w:rsidR="00A0221D" w:rsidRPr="00A0221D">
        <w:rPr>
          <w:szCs w:val="28"/>
        </w:rPr>
        <w:t>Апрышкин</w:t>
      </w:r>
      <w:proofErr w:type="spellEnd"/>
      <w:r w:rsidR="00A0221D" w:rsidRPr="00A0221D">
        <w:rPr>
          <w:szCs w:val="28"/>
        </w:rPr>
        <w:t xml:space="preserve"> О.В.)</w:t>
      </w:r>
    </w:p>
    <w:p w:rsidR="00EA4516" w:rsidRPr="00A0221D" w:rsidRDefault="00EA4516" w:rsidP="00A0221D">
      <w:pPr>
        <w:pStyle w:val="a3"/>
        <w:ind w:firstLine="540"/>
        <w:jc w:val="both"/>
        <w:rPr>
          <w:szCs w:val="28"/>
        </w:rPr>
      </w:pPr>
    </w:p>
    <w:p w:rsidR="00EA4516" w:rsidRPr="00EA4516" w:rsidRDefault="00EA4516" w:rsidP="00E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516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A0221D" w:rsidRDefault="00EA4516" w:rsidP="00EA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516">
        <w:rPr>
          <w:rFonts w:ascii="Times New Roman" w:hAnsi="Times New Roman" w:cs="Times New Roman"/>
          <w:sz w:val="28"/>
          <w:szCs w:val="28"/>
        </w:rPr>
        <w:t xml:space="preserve">глава Уляшкинского сельского поселения </w:t>
      </w:r>
      <w:r w:rsidRPr="00EA4516">
        <w:rPr>
          <w:rFonts w:ascii="Times New Roman" w:hAnsi="Times New Roman" w:cs="Times New Roman"/>
          <w:sz w:val="28"/>
          <w:szCs w:val="28"/>
        </w:rPr>
        <w:tab/>
      </w:r>
      <w:r w:rsidRPr="00EA4516">
        <w:rPr>
          <w:rFonts w:ascii="Times New Roman" w:hAnsi="Times New Roman" w:cs="Times New Roman"/>
          <w:sz w:val="28"/>
          <w:szCs w:val="28"/>
        </w:rPr>
        <w:tab/>
      </w:r>
      <w:r w:rsidRPr="00EA4516">
        <w:rPr>
          <w:rFonts w:ascii="Times New Roman" w:hAnsi="Times New Roman" w:cs="Times New Roman"/>
          <w:sz w:val="28"/>
          <w:szCs w:val="28"/>
        </w:rPr>
        <w:tab/>
      </w:r>
      <w:r w:rsidRPr="00EA4516">
        <w:rPr>
          <w:rFonts w:ascii="Times New Roman" w:hAnsi="Times New Roman" w:cs="Times New Roman"/>
          <w:sz w:val="28"/>
          <w:szCs w:val="28"/>
        </w:rPr>
        <w:tab/>
        <w:t>М.Н. Мазанова</w:t>
      </w:r>
    </w:p>
    <w:p w:rsidR="005C075F" w:rsidRPr="005C075F" w:rsidRDefault="005C075F" w:rsidP="005C075F">
      <w:pPr>
        <w:tabs>
          <w:tab w:val="left" w:pos="620"/>
        </w:tabs>
        <w:ind w:left="5040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F01F1">
        <w:rPr>
          <w:rFonts w:ascii="Times New Roman" w:hAnsi="Times New Roman" w:cs="Times New Roman"/>
          <w:sz w:val="28"/>
        </w:rPr>
        <w:t>9</w:t>
      </w:r>
      <w:r w:rsidRPr="005C075F">
        <w:rPr>
          <w:rFonts w:ascii="Times New Roman" w:hAnsi="Times New Roman" w:cs="Times New Roman"/>
          <w:sz w:val="28"/>
        </w:rPr>
        <w:t xml:space="preserve"> </w:t>
      </w:r>
      <w:r w:rsidR="008F01F1">
        <w:rPr>
          <w:rFonts w:ascii="Times New Roman" w:hAnsi="Times New Roman" w:cs="Times New Roman"/>
          <w:sz w:val="28"/>
        </w:rPr>
        <w:t>января</w:t>
      </w:r>
      <w:r w:rsidRPr="005C075F">
        <w:rPr>
          <w:rFonts w:ascii="Times New Roman" w:hAnsi="Times New Roman" w:cs="Times New Roman"/>
          <w:sz w:val="28"/>
        </w:rPr>
        <w:t xml:space="preserve"> 202</w:t>
      </w:r>
      <w:r w:rsidR="008F01F1">
        <w:rPr>
          <w:rFonts w:ascii="Times New Roman" w:hAnsi="Times New Roman" w:cs="Times New Roman"/>
          <w:sz w:val="28"/>
        </w:rPr>
        <w:t>5</w:t>
      </w:r>
      <w:r w:rsidRPr="005C075F">
        <w:rPr>
          <w:rFonts w:ascii="Times New Roman" w:hAnsi="Times New Roman" w:cs="Times New Roman"/>
          <w:sz w:val="28"/>
        </w:rPr>
        <w:t xml:space="preserve"> г. №</w:t>
      </w:r>
      <w:r w:rsidR="008F01F1">
        <w:rPr>
          <w:rFonts w:ascii="Times New Roman" w:hAnsi="Times New Roman" w:cs="Times New Roman"/>
          <w:sz w:val="28"/>
        </w:rPr>
        <w:t>1</w:t>
      </w:r>
      <w:r w:rsidR="00C612AB">
        <w:rPr>
          <w:rFonts w:ascii="Times New Roman" w:hAnsi="Times New Roman" w:cs="Times New Roman"/>
          <w:sz w:val="28"/>
        </w:rPr>
        <w:t>40</w:t>
      </w:r>
      <w:r w:rsidRPr="005C075F">
        <w:rPr>
          <w:rFonts w:ascii="Times New Roman" w:hAnsi="Times New Roman" w:cs="Times New Roman"/>
          <w:sz w:val="28"/>
        </w:rPr>
        <w:t xml:space="preserve"> </w:t>
      </w:r>
    </w:p>
    <w:p w:rsidR="005C075F" w:rsidRPr="005C075F" w:rsidRDefault="005C075F" w:rsidP="005C075F">
      <w:pPr>
        <w:tabs>
          <w:tab w:val="left" w:pos="6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tabs>
          <w:tab w:val="left" w:pos="6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E523FC" w:rsidP="005C075F">
      <w:pPr>
        <w:widowControl w:val="0"/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C075F" w:rsidRPr="005C075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</w:p>
    <w:p w:rsidR="005C075F" w:rsidRPr="005C075F" w:rsidRDefault="005C075F" w:rsidP="005C075F">
      <w:pPr>
        <w:widowControl w:val="0"/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охраны зеленых насаждений </w:t>
      </w:r>
    </w:p>
    <w:p w:rsidR="005C075F" w:rsidRPr="005C075F" w:rsidRDefault="005C075F" w:rsidP="005C075F">
      <w:pPr>
        <w:widowControl w:val="0"/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в населенных пунктах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075F" w:rsidRPr="005C075F" w:rsidRDefault="005C075F" w:rsidP="005C075F">
      <w:pPr>
        <w:widowControl w:val="0"/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5C075F" w:rsidRPr="005C075F" w:rsidRDefault="005C075F" w:rsidP="005C075F">
      <w:pPr>
        <w:widowControl w:val="0"/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1.1. Настоящий Порядок определяет основные требования к охране зеленых насаждений в населенных пунктах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1.2. Настоящий Порядок принят с учетом социально-экономических, природно-климатических и других особенностей территории, и устанавливают требования, нормы не ниже требований и норм, установленных Областным </w:t>
      </w:r>
      <w:hyperlink r:id="rId7" w:history="1">
        <w:r w:rsidRPr="005C07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075F">
        <w:rPr>
          <w:rFonts w:ascii="Times New Roman" w:hAnsi="Times New Roman" w:cs="Times New Roman"/>
          <w:sz w:val="28"/>
          <w:szCs w:val="28"/>
        </w:rPr>
        <w:t xml:space="preserve"> от 03.08.2007 № 747-ЗС «Об охране зеленых насаждений в населенных пунктах Ростовской области» (далее – Областной закон) и настоящим Порядком.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1.3. Охрана зеленых насаждений –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1.4. Основной задачей охраны зеленых насаждений является достижение нормативной обеспеченности зелеными насаждениями населенных пунктов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градостроительными, санитарными, экологическими и другими нормами и правилами.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1.5. В населенных пунктах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 запрещается: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1.5.1. Повреждение и уничтожение зеленых насаждений, за исключением случаев, установленных федеральным законодательством, Областным </w:t>
      </w:r>
      <w:hyperlink r:id="rId8" w:history="1">
        <w:r w:rsidRPr="005C07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075F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1.5.2. 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 xml:space="preserve">Хозяйственная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</w:t>
      </w:r>
      <w:proofErr w:type="spellStart"/>
      <w:r w:rsidRPr="005C075F">
        <w:rPr>
          <w:rFonts w:ascii="Times New Roman" w:hAnsi="Times New Roman" w:cs="Times New Roman"/>
          <w:sz w:val="28"/>
          <w:szCs w:val="28"/>
        </w:rPr>
        <w:t>средообразующих</w:t>
      </w:r>
      <w:proofErr w:type="spellEnd"/>
      <w:r w:rsidRPr="005C075F">
        <w:rPr>
          <w:rFonts w:ascii="Times New Roman" w:hAnsi="Times New Roman" w:cs="Times New Roman"/>
          <w:sz w:val="28"/>
          <w:szCs w:val="28"/>
        </w:rPr>
        <w:t xml:space="preserve">, рекреационных, санитарно-гигиенических и экологических </w:t>
      </w:r>
      <w:r w:rsidRPr="005C075F">
        <w:rPr>
          <w:rFonts w:ascii="Times New Roman" w:hAnsi="Times New Roman" w:cs="Times New Roman"/>
          <w:spacing w:val="-6"/>
          <w:sz w:val="28"/>
          <w:szCs w:val="28"/>
        </w:rPr>
        <w:t>функций, за исключением случаев, установленных федеральным законодательством</w:t>
      </w:r>
      <w:r w:rsidRPr="005C075F">
        <w:rPr>
          <w:rFonts w:ascii="Times New Roman" w:hAnsi="Times New Roman" w:cs="Times New Roman"/>
          <w:sz w:val="28"/>
          <w:szCs w:val="28"/>
        </w:rPr>
        <w:t xml:space="preserve"> и Областным </w:t>
      </w:r>
      <w:hyperlink r:id="rId9" w:history="1">
        <w:r w:rsidRPr="005C07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07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 Организация охраны зеленых насаждений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2.1. Планирование охраны зеленых насаждений осуществляется на основании оценки состояния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2.2. При реализации мероприятий, связанных с санитарной и другими видами обрезки деревьев и кустарников, вырубкой аварийно-опасных, </w:t>
      </w:r>
      <w:r w:rsidRPr="005C075F">
        <w:rPr>
          <w:rFonts w:ascii="Times New Roman" w:hAnsi="Times New Roman" w:cs="Times New Roman"/>
          <w:sz w:val="28"/>
          <w:szCs w:val="28"/>
        </w:rPr>
        <w:lastRenderedPageBreak/>
        <w:t xml:space="preserve">сухостойных деревьев и кустарников,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Уляшкинского </w:t>
      </w:r>
      <w:r w:rsidRPr="005C075F">
        <w:rPr>
          <w:rFonts w:ascii="Times New Roman" w:hAnsi="Times New Roman" w:cs="Times New Roman"/>
          <w:sz w:val="28"/>
          <w:szCs w:val="28"/>
        </w:rPr>
        <w:t>сельского поселения оформляются разрешения.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2.3. Разрешение оформляется на официальном бланке и подписывается </w:t>
      </w:r>
      <w:r w:rsidRPr="005C075F">
        <w:rPr>
          <w:rFonts w:ascii="Times New Roman" w:hAnsi="Times New Roman" w:cs="Times New Roman"/>
          <w:spacing w:val="-4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 xml:space="preserve">Уляшкинского </w:t>
      </w:r>
      <w:r w:rsidRPr="005C07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C075F">
        <w:rPr>
          <w:rFonts w:ascii="Times New Roman" w:hAnsi="Times New Roman" w:cs="Times New Roman"/>
          <w:spacing w:val="-4"/>
          <w:sz w:val="28"/>
          <w:szCs w:val="28"/>
        </w:rPr>
        <w:t xml:space="preserve"> или ведущим специалистом по вопросам муниципального хозяйства. Подпись заверяется печатью.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2.4. Разрешение содержит: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2.4.1. Наименование и сроки производимых работ.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2.4.2. Информацию о юридическом или физическом лице, получившем разрешение, а также информацию о непосредственном исполнителе работ.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2.4.3. Условия и требования при производстве работ.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2.4.4. Информацию о местоположении объект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C075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C075F">
        <w:rPr>
          <w:rFonts w:ascii="Times New Roman" w:hAnsi="Times New Roman" w:cs="Times New Roman"/>
          <w:sz w:val="28"/>
          <w:szCs w:val="28"/>
        </w:rPr>
        <w:t>)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pacing w:val="-6"/>
          <w:sz w:val="28"/>
          <w:szCs w:val="28"/>
        </w:rPr>
        <w:t xml:space="preserve">2.4.5. Информацию о собственниках земельных участков, землепользователях, </w:t>
      </w:r>
      <w:r w:rsidRPr="005C075F">
        <w:rPr>
          <w:rFonts w:ascii="Times New Roman" w:hAnsi="Times New Roman" w:cs="Times New Roman"/>
          <w:sz w:val="28"/>
          <w:szCs w:val="28"/>
        </w:rPr>
        <w:t>землевладельцах, арендаторах земельных участков, на которых производятся работы.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2.4.6. Количественные и качественные характеристики зеленых насаждений до и после производства работ.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2.4.7. Информацию о проведении компенсационного озеленения в случае, предусмотренном пунктом 3 части 5 статьи 3 Областного закона.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2.4.8. Информацию о разработке проектно-сметной документации в случаях, предусмотренных настоящим Порядком.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2.4.9. Иную информацию.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2.5. К разрешению прилагаются: акт оценки состояния зеленых насаждений, который составляется в соответствии с пунктами 5.8, 5.9 раздела 5 настоящего Порядка и план-схема территории, на которой планируется пересадка, вырубка или обрезка деревьев. План-схема составляется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поселения. На плане-схеме указываются зеленые насаждения, </w:t>
      </w:r>
      <w:r w:rsidRPr="005C075F">
        <w:rPr>
          <w:rFonts w:ascii="Times New Roman" w:hAnsi="Times New Roman" w:cs="Times New Roman"/>
          <w:spacing w:val="-4"/>
          <w:sz w:val="28"/>
          <w:szCs w:val="28"/>
        </w:rPr>
        <w:t xml:space="preserve">которые планируется пересадить, уничтожить или обрезать, а также сохраняемые </w:t>
      </w:r>
      <w:r w:rsidRPr="005C075F">
        <w:rPr>
          <w:rFonts w:ascii="Times New Roman" w:hAnsi="Times New Roman" w:cs="Times New Roman"/>
          <w:sz w:val="28"/>
          <w:szCs w:val="28"/>
        </w:rPr>
        <w:t xml:space="preserve">зеленые насаждения. 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2.6. По окончании производства работ должностным лицом Администрацией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контроль производства работ, на разрешении делается запись о выполнении работ в соответствии с условиями разрешения, в том числе содержащая дату записи, подпись, должность, фамилию и инициалы.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2.7. При несоответствии выполненных работ условиям разрешения должностным лицом Администрацией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настоящего Порядка при производстве работ, несет ответственность и возмещает вред окружающей среде в соответствии с законодательством.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2.8. По результатам реализации мероприятий, указанных в пункте 2.2 </w:t>
      </w:r>
      <w:r w:rsidRPr="005C075F">
        <w:rPr>
          <w:rFonts w:ascii="Times New Roman" w:hAnsi="Times New Roman" w:cs="Times New Roman"/>
          <w:sz w:val="28"/>
          <w:szCs w:val="28"/>
        </w:rPr>
        <w:lastRenderedPageBreak/>
        <w:t>настоящего раздела, вносятся изменения в паспорта объектов зеленых насаждений и в реестр зеленых насаждений поселения.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2.9. 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поселения. В данном случае оформление разрешения не требуется.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2.10. При проведении работ, указанных в </w:t>
      </w:r>
      <w:hyperlink r:id="rId10" w:history="1">
        <w:r w:rsidRPr="005C075F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5C075F">
        <w:rPr>
          <w:rFonts w:ascii="Times New Roman" w:hAnsi="Times New Roman" w:cs="Times New Roman"/>
          <w:sz w:val="28"/>
          <w:szCs w:val="28"/>
        </w:rPr>
        <w:t>9 настоящего раздела, производится фот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C075F">
        <w:rPr>
          <w:rFonts w:ascii="Times New Roman" w:hAnsi="Times New Roman" w:cs="Times New Roman"/>
          <w:sz w:val="28"/>
          <w:szCs w:val="28"/>
        </w:rPr>
        <w:t xml:space="preserve">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Администрацией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составляется акт оценки состояния зеленых насаждений, в котором, в том числе, отражается объем произошедших изменений.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2.11. Решение комиссии по предупреждению и ликвидации чрезвычайных ситуаций и обеспечению пожарной безопасности поселения, фот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C075F">
        <w:rPr>
          <w:rFonts w:ascii="Times New Roman" w:hAnsi="Times New Roman" w:cs="Times New Roman"/>
          <w:sz w:val="28"/>
          <w:szCs w:val="28"/>
        </w:rPr>
        <w:t xml:space="preserve">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поселения.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2.12. Проведение мероприятий по уничтожению сухостойных и аварийно-опасных деревьев осуществляется на основании разрешения, оформленного в соответствии с </w:t>
      </w:r>
      <w:hyperlink r:id="rId11" w:history="1">
        <w:r w:rsidRPr="005C075F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Pr="005C075F">
        <w:rPr>
          <w:rFonts w:ascii="Times New Roman" w:hAnsi="Times New Roman" w:cs="Times New Roman"/>
          <w:sz w:val="28"/>
          <w:szCs w:val="28"/>
        </w:rPr>
        <w:t xml:space="preserve">3 – </w:t>
      </w:r>
      <w:hyperlink r:id="rId12" w:history="1">
        <w:r w:rsidRPr="005C075F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5C075F">
        <w:rPr>
          <w:rFonts w:ascii="Times New Roman" w:hAnsi="Times New Roman" w:cs="Times New Roman"/>
          <w:sz w:val="28"/>
          <w:szCs w:val="28"/>
        </w:rPr>
        <w:t>4 настоящего раздела, и акта оценки состояния зеленых насаждений без компенсационного озеленения. К разрешению прилагаются фот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C075F">
        <w:rPr>
          <w:rFonts w:ascii="Times New Roman" w:hAnsi="Times New Roman" w:cs="Times New Roman"/>
          <w:sz w:val="28"/>
          <w:szCs w:val="28"/>
        </w:rPr>
        <w:t xml:space="preserve"> и (или) видеоматериалы, подтверждающие состояние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2.13. При размещении объектов капитального строительства, в случае невозможности их размещения на иных земельных участках, допускаются пересадка деревьев и компенсационное озеленение кустарниковой и травянистой растительностью.</w:t>
      </w:r>
    </w:p>
    <w:p w:rsidR="005C075F" w:rsidRPr="005C075F" w:rsidRDefault="005C075F" w:rsidP="005C075F">
      <w:pPr>
        <w:pStyle w:val="a6"/>
        <w:spacing w:before="0" w:after="0" w:line="240" w:lineRule="atLeast"/>
        <w:ind w:firstLine="451"/>
        <w:jc w:val="both"/>
        <w:rPr>
          <w:sz w:val="28"/>
          <w:szCs w:val="28"/>
        </w:rPr>
      </w:pPr>
      <w:r w:rsidRPr="005C075F">
        <w:rPr>
          <w:sz w:val="28"/>
          <w:szCs w:val="28"/>
        </w:rPr>
        <w:t xml:space="preserve">    2.13.1. В целях восстановления нормативного светового режима в помещениях, затемняемых зелеными насаждениями, уничтожение или повреждение зеленых насаждений осуществляется на основании экспертного заключения по результатам санитарно-эпидемиологической экспертизы или заключения органов санитарно-эпидемиологического надзора. Проведение мероприятий, указанных в настоящем пункте, осуществляется на основании разрешения в порядке, предусмотренном </w:t>
      </w:r>
      <w:hyperlink r:id="rId13" w:history="1">
        <w:r w:rsidRPr="005C075F">
          <w:rPr>
            <w:sz w:val="28"/>
            <w:szCs w:val="28"/>
          </w:rPr>
          <w:t>пунктами 2.14</w:t>
        </w:r>
      </w:hyperlink>
      <w:r w:rsidRPr="005C075F">
        <w:rPr>
          <w:sz w:val="28"/>
          <w:szCs w:val="28"/>
        </w:rPr>
        <w:t xml:space="preserve"> - </w:t>
      </w:r>
      <w:hyperlink r:id="rId14" w:history="1">
        <w:r w:rsidRPr="005C075F">
          <w:rPr>
            <w:sz w:val="28"/>
            <w:szCs w:val="28"/>
          </w:rPr>
          <w:t>2.18</w:t>
        </w:r>
      </w:hyperlink>
      <w:r w:rsidRPr="005C075F">
        <w:rPr>
          <w:sz w:val="28"/>
          <w:szCs w:val="28"/>
        </w:rPr>
        <w:t xml:space="preserve"> с проведением компенсационного озеленения, за исключением сухостойных и аварийно опасных деревьев.</w:t>
      </w:r>
    </w:p>
    <w:p w:rsidR="005C075F" w:rsidRPr="005C075F" w:rsidRDefault="005C075F" w:rsidP="005C075F">
      <w:pPr>
        <w:pStyle w:val="a6"/>
        <w:spacing w:before="0" w:after="0" w:line="240" w:lineRule="atLeast"/>
        <w:ind w:firstLine="451"/>
        <w:jc w:val="both"/>
        <w:rPr>
          <w:sz w:val="28"/>
          <w:szCs w:val="28"/>
        </w:rPr>
      </w:pPr>
      <w:r w:rsidRPr="005C075F">
        <w:rPr>
          <w:spacing w:val="-4"/>
          <w:sz w:val="28"/>
          <w:szCs w:val="28"/>
        </w:rPr>
        <w:t xml:space="preserve">   2.14. Для осуществления пересадки деревьев и уничтожения кустарниковой</w:t>
      </w:r>
      <w:r w:rsidRPr="005C075F">
        <w:rPr>
          <w:sz w:val="28"/>
          <w:szCs w:val="28"/>
        </w:rPr>
        <w:t xml:space="preserve"> и травянистой растительности в случае, указанном в </w:t>
      </w:r>
      <w:hyperlink r:id="rId15" w:history="1">
        <w:r w:rsidRPr="005C075F">
          <w:rPr>
            <w:sz w:val="28"/>
            <w:szCs w:val="28"/>
          </w:rPr>
          <w:t>пункте 2.</w:t>
        </w:r>
      </w:hyperlink>
      <w:r w:rsidRPr="005C075F">
        <w:rPr>
          <w:sz w:val="28"/>
          <w:szCs w:val="28"/>
        </w:rPr>
        <w:t xml:space="preserve">13 настоящего раздела, производится оценка состояния зеленых насаждений, составляется </w:t>
      </w:r>
      <w:r w:rsidRPr="005C075F">
        <w:rPr>
          <w:sz w:val="28"/>
          <w:szCs w:val="28"/>
        </w:rPr>
        <w:lastRenderedPageBreak/>
        <w:t>соответствующий акт оценки состояния зеленых насаждений, к которому прилагается заключение о возможности и условиях пересадки деревьев (далее - заключение).</w:t>
      </w:r>
    </w:p>
    <w:p w:rsidR="005C075F" w:rsidRPr="005C075F" w:rsidRDefault="005C075F" w:rsidP="005C075F">
      <w:pPr>
        <w:pStyle w:val="a6"/>
        <w:spacing w:before="0" w:after="0" w:line="240" w:lineRule="atLeast"/>
        <w:ind w:firstLine="451"/>
        <w:jc w:val="both"/>
        <w:rPr>
          <w:sz w:val="28"/>
          <w:szCs w:val="28"/>
        </w:rPr>
      </w:pPr>
      <w:r w:rsidRPr="005C075F">
        <w:rPr>
          <w:sz w:val="28"/>
          <w:szCs w:val="28"/>
        </w:rPr>
        <w:t xml:space="preserve">2.15. Для подготовки заключения о возможности и условиях пересадки деревьев (далее – заключение) Администрацией </w:t>
      </w:r>
      <w:r>
        <w:rPr>
          <w:sz w:val="28"/>
          <w:szCs w:val="28"/>
        </w:rPr>
        <w:t>Уляшкинского</w:t>
      </w:r>
      <w:r w:rsidRPr="005C075F">
        <w:rPr>
          <w:sz w:val="28"/>
          <w:szCs w:val="28"/>
        </w:rPr>
        <w:t xml:space="preserve"> сельского поселения формируется экспертная группа. В экспертную группу должны быть включены представители органа местного самоуправления, представитель специализированной организации либо квалифицированный специалист, а также по согласованию включаются специалисты-экологи муниципальных районов и представители общественности. К специализированным организациям относятся организации, уставная деятельность которых связана с ведением лесного хозяйства, с проведением </w:t>
      </w:r>
      <w:proofErr w:type="spellStart"/>
      <w:r w:rsidRPr="005C075F">
        <w:rPr>
          <w:sz w:val="28"/>
          <w:szCs w:val="28"/>
        </w:rPr>
        <w:t>уходных</w:t>
      </w:r>
      <w:proofErr w:type="spellEnd"/>
      <w:r w:rsidRPr="005C075F">
        <w:rPr>
          <w:sz w:val="28"/>
          <w:szCs w:val="28"/>
        </w:rPr>
        <w:t xml:space="preserve"> работ за зелеными насаждениями. При отсутствии указанных организаций в сельских поселениях по согласованию привлекаются учителя биологии образовательных организаций. Привлечение специализированных организаций обеспечивают заинтересованные лица по согласованию с органами местного самоуправления. </w:t>
      </w:r>
      <w:proofErr w:type="gramStart"/>
      <w:r w:rsidRPr="005C075F">
        <w:rPr>
          <w:sz w:val="28"/>
          <w:szCs w:val="28"/>
        </w:rPr>
        <w:t xml:space="preserve">Квалифицированными специалистами являются лица, имеющие высшее профессиональное образование по направлениям подготовки "Охрана окружающей среды и рациональное использование природных ресурсов", "Ботаника", "Экология и природопользование", "Биология", "Биохимия", "Лесное дело", "Технология </w:t>
      </w:r>
      <w:proofErr w:type="spellStart"/>
      <w:r w:rsidRPr="005C075F">
        <w:rPr>
          <w:sz w:val="28"/>
          <w:szCs w:val="28"/>
        </w:rPr>
        <w:t>лесоизготовительных</w:t>
      </w:r>
      <w:proofErr w:type="spellEnd"/>
      <w:r w:rsidRPr="005C075F">
        <w:rPr>
          <w:sz w:val="28"/>
          <w:szCs w:val="28"/>
        </w:rPr>
        <w:t xml:space="preserve"> и </w:t>
      </w:r>
      <w:proofErr w:type="spellStart"/>
      <w:r w:rsidRPr="005C075F">
        <w:rPr>
          <w:sz w:val="28"/>
          <w:szCs w:val="28"/>
        </w:rPr>
        <w:t>древоперерабатывающих</w:t>
      </w:r>
      <w:proofErr w:type="spellEnd"/>
      <w:r w:rsidRPr="005C075F">
        <w:rPr>
          <w:sz w:val="28"/>
          <w:szCs w:val="28"/>
        </w:rPr>
        <w:t xml:space="preserve"> производств", "Садоводство", "Ландшафтная архитектура", "Лесное хозяйство и ландшафтное строительство", "Лесное и лесопарковое хозяйство", "Садово-парковое и ландшафтное строительство", "Лесоинженерное дело" и иным специальностям и направлениям подготовки, содержащимся в ранее применяемых</w:t>
      </w:r>
      <w:proofErr w:type="gramEnd"/>
      <w:r w:rsidRPr="005C075F">
        <w:rPr>
          <w:sz w:val="28"/>
          <w:szCs w:val="28"/>
        </w:rPr>
        <w:t xml:space="preserve"> </w:t>
      </w:r>
      <w:proofErr w:type="gramStart"/>
      <w:r w:rsidRPr="005C075F">
        <w:rPr>
          <w:sz w:val="28"/>
          <w:szCs w:val="28"/>
        </w:rPr>
        <w:t>перечнях</w:t>
      </w:r>
      <w:proofErr w:type="gramEnd"/>
      <w:r w:rsidRPr="005C075F">
        <w:rPr>
          <w:sz w:val="28"/>
          <w:szCs w:val="28"/>
        </w:rPr>
        <w:t xml:space="preserve"> специальностей и направлениях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2.16. 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Подпись заверяется печатью. При отсутствии экспертной</w:t>
      </w:r>
      <w:r w:rsidRPr="005C075F">
        <w:rPr>
          <w:rFonts w:ascii="Times New Roman" w:hAnsi="Times New Roman" w:cs="Times New Roman"/>
          <w:sz w:val="28"/>
          <w:szCs w:val="28"/>
        </w:rPr>
        <w:tab/>
        <w:t xml:space="preserve"> организации заключение подготавливается и подписывается лицами, входящими в экспертную группу.</w:t>
      </w:r>
    </w:p>
    <w:p w:rsidR="005C075F" w:rsidRPr="005C075F" w:rsidRDefault="005C075F" w:rsidP="005C075F">
      <w:pPr>
        <w:pStyle w:val="a6"/>
        <w:spacing w:before="0" w:after="0" w:line="240" w:lineRule="atLeast"/>
        <w:ind w:firstLine="709"/>
        <w:jc w:val="both"/>
        <w:rPr>
          <w:sz w:val="28"/>
          <w:szCs w:val="28"/>
        </w:rPr>
      </w:pPr>
      <w:r w:rsidRPr="005C075F">
        <w:rPr>
          <w:sz w:val="28"/>
          <w:szCs w:val="28"/>
        </w:rPr>
        <w:t xml:space="preserve">2.17. На основании документов, указанных в </w:t>
      </w:r>
      <w:hyperlink r:id="rId16" w:history="1">
        <w:r w:rsidRPr="005C075F">
          <w:rPr>
            <w:sz w:val="28"/>
            <w:szCs w:val="28"/>
          </w:rPr>
          <w:t>пунктах 2.14</w:t>
        </w:r>
      </w:hyperlink>
      <w:r w:rsidRPr="005C075F">
        <w:rPr>
          <w:sz w:val="28"/>
          <w:szCs w:val="28"/>
        </w:rPr>
        <w:t xml:space="preserve"> - </w:t>
      </w:r>
      <w:hyperlink r:id="rId17" w:history="1">
        <w:r w:rsidRPr="005C075F">
          <w:rPr>
            <w:sz w:val="28"/>
            <w:szCs w:val="28"/>
          </w:rPr>
          <w:t>2.16</w:t>
        </w:r>
      </w:hyperlink>
      <w:r w:rsidRPr="005C075F">
        <w:rPr>
          <w:sz w:val="28"/>
          <w:szCs w:val="28"/>
        </w:rPr>
        <w:t xml:space="preserve"> настоящего раздела, принимается соответствующее решение, которое оформляется в виде разрешения или отказа в выдаче разрешения. Срок оформления разрешения составляет 17 рабочих дней </w:t>
      </w:r>
      <w:proofErr w:type="gramStart"/>
      <w:r w:rsidRPr="005C075F">
        <w:rPr>
          <w:sz w:val="28"/>
          <w:szCs w:val="28"/>
        </w:rPr>
        <w:t>с даты регистрации</w:t>
      </w:r>
      <w:proofErr w:type="gramEnd"/>
      <w:r w:rsidRPr="005C075F">
        <w:rPr>
          <w:sz w:val="28"/>
          <w:szCs w:val="28"/>
        </w:rPr>
        <w:t xml:space="preserve"> заявления и включает в себя, в том числе, проведение обследования зеленых насаждений, подготовку акта оценки состояния зеленых насаждений и, при необходимости, формирование и деятельность экспертной группы, предусмотренной </w:t>
      </w:r>
      <w:hyperlink r:id="rId18" w:history="1">
        <w:r w:rsidRPr="005C075F">
          <w:rPr>
            <w:sz w:val="28"/>
            <w:szCs w:val="28"/>
          </w:rPr>
          <w:t>пунктом 2.15</w:t>
        </w:r>
      </w:hyperlink>
      <w:r w:rsidRPr="005C075F">
        <w:rPr>
          <w:sz w:val="28"/>
          <w:szCs w:val="28"/>
        </w:rPr>
        <w:t xml:space="preserve"> настоящего раздела. Контроль производства </w:t>
      </w:r>
      <w:r w:rsidRPr="005C075F">
        <w:rPr>
          <w:sz w:val="28"/>
          <w:szCs w:val="28"/>
        </w:rPr>
        <w:lastRenderedPageBreak/>
        <w:t>работ и учет их результатов осуществляются в соответствии с настоящим Порядком.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2.18. В случае невозможности пересадки деревьев по заключению экспертной группы допускается их уничтожение при проведении компенсационного озеленения. Компенсационное озеленение организовывают лица и организации, заинтересованные в уничтожении зеленых насаждений, в соответствии со статьей 4 Областного закона и разделом 3 настоящего Порядка. Оформление решения, разрешения, контроль производства работ и учет их результатов осуществляются в соответствии с </w:t>
      </w:r>
      <w:hyperlink r:id="rId19" w:history="1">
        <w:r w:rsidRPr="005C075F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Pr="005C075F">
        <w:rPr>
          <w:rFonts w:ascii="Times New Roman" w:hAnsi="Times New Roman" w:cs="Times New Roman"/>
          <w:sz w:val="28"/>
          <w:szCs w:val="28"/>
        </w:rPr>
        <w:t xml:space="preserve">13 – </w:t>
      </w:r>
      <w:hyperlink r:id="rId20" w:history="1">
        <w:r w:rsidRPr="005C075F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5C075F">
        <w:rPr>
          <w:rFonts w:ascii="Times New Roman" w:hAnsi="Times New Roman" w:cs="Times New Roman"/>
          <w:sz w:val="28"/>
          <w:szCs w:val="28"/>
        </w:rPr>
        <w:t>17 настоящего раздела.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2.19. Размещение объектов, не предусмотренных пунктом </w:t>
      </w:r>
      <w:hyperlink r:id="rId21" w:history="1">
        <w:r w:rsidRPr="005C075F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5C075F">
        <w:rPr>
          <w:rFonts w:ascii="Times New Roman" w:hAnsi="Times New Roman" w:cs="Times New Roman"/>
          <w:sz w:val="28"/>
          <w:szCs w:val="28"/>
        </w:rPr>
        <w:t>13 настоящего раздела, связанное с уничтожением или повреждением зеленых насаждений, в населенных пунктах запрещено.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2.20. При реализации мероприятий, связанных с реконструкцией зданий, строений и сооружений, в случае невозможности сохранения зеленых насаждений Администрация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 оформляет разрешение в соответствии с требованиями настоящего Порядка.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2.21. 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представители Администрации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>аварийно-опасным</w:t>
      </w:r>
      <w:proofErr w:type="gramEnd"/>
      <w:r w:rsidRPr="005C075F">
        <w:rPr>
          <w:rFonts w:ascii="Times New Roman" w:hAnsi="Times New Roman" w:cs="Times New Roman"/>
          <w:sz w:val="28"/>
          <w:szCs w:val="28"/>
        </w:rPr>
        <w:t>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2.22. 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по сохранению зеленых насаждений в зоне производства работ, определяемые Администрацией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поселения.  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2.23. 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пунктами </w:t>
      </w:r>
      <w:hyperlink r:id="rId22" w:history="1">
        <w:r w:rsidRPr="005C075F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5C075F">
        <w:rPr>
          <w:rFonts w:ascii="Times New Roman" w:hAnsi="Times New Roman" w:cs="Times New Roman"/>
          <w:sz w:val="28"/>
          <w:szCs w:val="28"/>
        </w:rPr>
        <w:t xml:space="preserve">2 – </w:t>
      </w:r>
      <w:hyperlink r:id="rId23" w:history="1">
        <w:r w:rsidRPr="005C075F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5C075F">
        <w:rPr>
          <w:rFonts w:ascii="Times New Roman" w:hAnsi="Times New Roman" w:cs="Times New Roman"/>
          <w:sz w:val="28"/>
          <w:szCs w:val="28"/>
        </w:rPr>
        <w:t>8 настоящего раздела.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2.24. 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 xml:space="preserve">При производстве всех видов работ, связанных с воздействием на </w:t>
      </w:r>
      <w:r w:rsidRPr="005C075F">
        <w:rPr>
          <w:rFonts w:ascii="Times New Roman" w:hAnsi="Times New Roman" w:cs="Times New Roman"/>
          <w:sz w:val="28"/>
          <w:szCs w:val="28"/>
        </w:rPr>
        <w:lastRenderedPageBreak/>
        <w:t>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  <w:proofErr w:type="gramEnd"/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2.25. 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 xml:space="preserve">Пересадка, обрезка или уничтожение деревьев, произрастающих на территориях, прилегающих к индивидуальной жилой застройке, личным </w:t>
      </w:r>
      <w:r w:rsidRPr="005C075F">
        <w:rPr>
          <w:rFonts w:ascii="Times New Roman" w:hAnsi="Times New Roman" w:cs="Times New Roman"/>
          <w:spacing w:val="-4"/>
          <w:sz w:val="28"/>
          <w:szCs w:val="28"/>
        </w:rPr>
        <w:t>подсобным хозяйствам, садовым, огородным, дачным и приусадебным земельным</w:t>
      </w:r>
      <w:r w:rsidRPr="005C075F">
        <w:rPr>
          <w:rFonts w:ascii="Times New Roman" w:hAnsi="Times New Roman" w:cs="Times New Roman"/>
          <w:sz w:val="28"/>
          <w:szCs w:val="28"/>
        </w:rPr>
        <w:t xml:space="preserve"> участкам, производится в соответствии с настоящим Порядком.</w:t>
      </w:r>
      <w:proofErr w:type="gramEnd"/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2.26. В случае выявления повреждения и (или) уничтожения зеленых насаждений должностное лицо Администрации </w:t>
      </w:r>
      <w:r w:rsidR="00EA4516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акт оценки состояния зеленых насаждений, собирает информацию о лицах, причастных к повреждению и (или) уничтожению зеленых насаждений, принимает меры по привлечению виновных к ответственности в соответствии с федеральным и областным законодательством.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3. Создание зеленых насаждений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3.1. Создание зеленых насаждений –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3.2. Создание зеленых насаждений осуществляется в соответствии с долгосрочными комплексными планами озеленения населенных пунктов, разработанными Администрацией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законодательством порядке.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3.3. Приоритетным является создание зеленых насаждений на территориях, на которых произведено уничтожение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3.4. 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3.5. 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Администрации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3.6. Разработку документации, указанной в </w:t>
      </w:r>
      <w:hyperlink r:id="rId24" w:history="1">
        <w:r w:rsidRPr="005C075F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Pr="005C07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C075F">
        <w:rPr>
          <w:rFonts w:ascii="Times New Roman" w:hAnsi="Times New Roman" w:cs="Times New Roman"/>
          <w:sz w:val="28"/>
          <w:szCs w:val="28"/>
        </w:rPr>
        <w:lastRenderedPageBreak/>
        <w:t xml:space="preserve">раздела, ее согласование с Администрацией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3.7. По окончании производства работ должностным лицом Администрации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контроль производства работ. При несоответствии выполненных работ условиям проектной документации должностным лицом Администрации </w:t>
      </w:r>
      <w:r w:rsidR="00A0221D">
        <w:rPr>
          <w:rFonts w:ascii="Times New Roman" w:hAnsi="Times New Roman" w:cs="Times New Roman"/>
          <w:sz w:val="28"/>
          <w:szCs w:val="28"/>
        </w:rPr>
        <w:t xml:space="preserve">Уляшкинского 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3.8. Зеленые насаждения считаются созданными после проведения полного комплекса </w:t>
      </w:r>
      <w:proofErr w:type="spellStart"/>
      <w:r w:rsidRPr="005C075F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Pr="005C075F">
        <w:rPr>
          <w:rFonts w:ascii="Times New Roman" w:hAnsi="Times New Roman" w:cs="Times New Roman"/>
          <w:sz w:val="28"/>
          <w:szCs w:val="28"/>
        </w:rPr>
        <w:t xml:space="preserve"> работ до момента их приживаемости. Сроки полной приживаемости устанавливаются Администрацией </w:t>
      </w:r>
      <w:r w:rsidR="00A0221D">
        <w:rPr>
          <w:rFonts w:ascii="Times New Roman" w:hAnsi="Times New Roman" w:cs="Times New Roman"/>
          <w:sz w:val="28"/>
          <w:szCs w:val="28"/>
        </w:rPr>
        <w:t xml:space="preserve">Уляшкинского </w:t>
      </w:r>
      <w:r w:rsidRPr="005C075F">
        <w:rPr>
          <w:rFonts w:ascii="Times New Roman" w:hAnsi="Times New Roman" w:cs="Times New Roman"/>
          <w:sz w:val="28"/>
          <w:szCs w:val="28"/>
        </w:rPr>
        <w:t>сельского поселения не менее 2 лет.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3.9. 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поселения.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4. Сохранение зеленых насаждений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4.1. Сохранение зеленых насаждений –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4.2. 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>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10 дней с момента установления факта повреждения.</w:t>
      </w:r>
      <w:proofErr w:type="gramEnd"/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 Оценка состояния зеленых насаждений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5.1. Оценка состояния зеленых насаждений – деятельность по получению сведений о количественных и качественных параметрах состояния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lastRenderedPageBreak/>
        <w:t>5.2. Основные составляющие системы оценки состояния зеленых насаждений: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5.2.1. Оценка (долгосрочная, (весной и осенью), оперативная) качественных и количественных параметров состояния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5.2.2. Выявление и идентификация причин ухудшения состояния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5.3. Долгосрочную оценку состояния зеленых насаждений осуществляют квалифицированные специалисты. 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Долгосрочная оценка состояния зеленых насаждений осуществляется по </w:t>
      </w:r>
      <w:r w:rsidRPr="005C075F">
        <w:rPr>
          <w:rFonts w:ascii="Times New Roman" w:hAnsi="Times New Roman" w:cs="Times New Roman"/>
          <w:spacing w:val="-4"/>
          <w:sz w:val="28"/>
          <w:szCs w:val="28"/>
        </w:rPr>
        <w:t>результатам инвентаризации зеленых насаждений с периодичностью 1 раз в 10 лет.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 Документом, отображающим результаты инвентаризации зеленых насаждений, является паспорт объекта зеленых насаждений, который содержит, следующие сведения: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5.4.1. Инвентарный план.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5.4.2. Административно-территориальная принадлежность.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5.4.3. Наименование ответственного владельца.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5.4.4. Режим охраны и использования.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5.4.5. Установленное функциональное назначение земельного участка.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5.4.6. Общая площадь объект</w:t>
      </w:r>
      <w:proofErr w:type="gramStart"/>
      <w:r w:rsidRPr="005C075F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C075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C075F">
        <w:rPr>
          <w:rFonts w:ascii="Times New Roman" w:hAnsi="Times New Roman" w:cs="Times New Roman"/>
          <w:sz w:val="28"/>
          <w:szCs w:val="28"/>
        </w:rPr>
        <w:t>)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5.4.7. Количество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5.4.8. Видовой состав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5.4.9. Состояние зеленых насаждений (</w:t>
      </w:r>
      <w:proofErr w:type="spellStart"/>
      <w:r w:rsidRPr="005C075F">
        <w:rPr>
          <w:rFonts w:ascii="Times New Roman" w:hAnsi="Times New Roman" w:cs="Times New Roman"/>
          <w:sz w:val="28"/>
          <w:szCs w:val="28"/>
        </w:rPr>
        <w:t>пообъектно</w:t>
      </w:r>
      <w:proofErr w:type="spellEnd"/>
      <w:r w:rsidRPr="005C075F">
        <w:rPr>
          <w:rFonts w:ascii="Times New Roman" w:hAnsi="Times New Roman" w:cs="Times New Roman"/>
          <w:sz w:val="28"/>
          <w:szCs w:val="28"/>
        </w:rPr>
        <w:t>).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5.5. На основании сведений, содержащихся в паспортах объектов зеленых насаждений, ведется реестр зеленых насаждений </w:t>
      </w:r>
      <w:r w:rsidRPr="005C075F">
        <w:rPr>
          <w:rFonts w:ascii="Times New Roman" w:hAnsi="Times New Roman" w:cs="Times New Roman"/>
          <w:spacing w:val="-4"/>
          <w:sz w:val="28"/>
          <w:szCs w:val="28"/>
        </w:rPr>
        <w:t>поселения, который утверждается должностным лицом администрации</w:t>
      </w:r>
      <w:r w:rsidRPr="005C075F">
        <w:rPr>
          <w:rFonts w:ascii="Times New Roman" w:hAnsi="Times New Roman" w:cs="Times New Roman"/>
          <w:sz w:val="28"/>
          <w:szCs w:val="28"/>
        </w:rPr>
        <w:t xml:space="preserve"> поселения, курирующим вопросы охраны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5.6. Оперативная оценка состояния зеленых насаждений проводится: 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075F">
        <w:rPr>
          <w:rFonts w:ascii="Times New Roman" w:hAnsi="Times New Roman" w:cs="Times New Roman"/>
          <w:spacing w:val="-4"/>
          <w:sz w:val="28"/>
          <w:szCs w:val="28"/>
        </w:rPr>
        <w:t>для отнесения деревьев и кустарников к аварийно-опасным и сухостойным;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при несоответствии выполненных работ по пересадке деревьев, уничтожению или повреждению зеленых насаждений условиям и требованиям при производстве работ, указанных в разрешении;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в случае уничтожения или повреждения зеленых насаждений при проведении аварийно-спасательных или аварийно-восстановительных работ, </w:t>
      </w:r>
      <w:r w:rsidRPr="005C075F">
        <w:rPr>
          <w:rFonts w:ascii="Times New Roman" w:hAnsi="Times New Roman" w:cs="Times New Roman"/>
          <w:spacing w:val="-6"/>
          <w:sz w:val="28"/>
          <w:szCs w:val="28"/>
        </w:rPr>
        <w:t>связанных с предупреждением и ликвидацией последствий чрезвычайных ситуаций;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иных случаях, установленных Администрацией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5.7. Результаты оценки состояния зеленых насаждений оформляются актом оценки состояния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5.8. Акт оценки состояния зеленых насаждений содержит: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5.8.1. Информацию о местоположении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pacing w:val="-6"/>
          <w:sz w:val="28"/>
          <w:szCs w:val="28"/>
        </w:rPr>
        <w:t>5.8.2. Информацию о собственниках земельных участков, землепользователях,</w:t>
      </w:r>
      <w:r w:rsidRPr="005C075F">
        <w:rPr>
          <w:rFonts w:ascii="Times New Roman" w:hAnsi="Times New Roman" w:cs="Times New Roman"/>
          <w:sz w:val="28"/>
          <w:szCs w:val="28"/>
        </w:rPr>
        <w:t xml:space="preserve"> землевладельцах, арендаторах земельных участков, на которых произрастают зеленые насаждения.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075F">
        <w:rPr>
          <w:rFonts w:ascii="Times New Roman" w:hAnsi="Times New Roman" w:cs="Times New Roman"/>
          <w:spacing w:val="-4"/>
          <w:sz w:val="28"/>
          <w:szCs w:val="28"/>
        </w:rPr>
        <w:t>5.8.3. Количественные и качественные характеристики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lastRenderedPageBreak/>
        <w:t>5.8.4. Информацию о нарушениях условий и требований при производстве работ, указанных в разрешении и проектной документации создания зеленых насаждений.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5.8.5. Информацию об уничтожении и (или) повреждении зеленых насаждений с нарушением требований Областного закона.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5.8.6. Информацию о компенсационном озеленении.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5.8.7. Информацию о возмещении вреда окружающей среде.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075F">
        <w:rPr>
          <w:rFonts w:ascii="Times New Roman" w:hAnsi="Times New Roman" w:cs="Times New Roman"/>
          <w:spacing w:val="-4"/>
          <w:sz w:val="28"/>
          <w:szCs w:val="28"/>
        </w:rPr>
        <w:t xml:space="preserve">5.8.8. Информацию об отнесении зеленых насаждений к </w:t>
      </w:r>
      <w:proofErr w:type="gramStart"/>
      <w:r w:rsidRPr="005C075F">
        <w:rPr>
          <w:rFonts w:ascii="Times New Roman" w:hAnsi="Times New Roman" w:cs="Times New Roman"/>
          <w:spacing w:val="-4"/>
          <w:sz w:val="28"/>
          <w:szCs w:val="28"/>
        </w:rPr>
        <w:t>аварийно-опасным</w:t>
      </w:r>
      <w:proofErr w:type="gramEnd"/>
      <w:r w:rsidRPr="005C075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5.8.9. Иную информацию.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 xml:space="preserve">5.9. Акт оценки состояния зеленых насаждений оформляется на официальном бланке Администрации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поселения. Акт оценки состояния зеленых насаждений составляется и подписывается должностным лицом Администрации </w:t>
      </w:r>
      <w:r w:rsidR="00A0221D">
        <w:rPr>
          <w:rFonts w:ascii="Times New Roman" w:hAnsi="Times New Roman" w:cs="Times New Roman"/>
          <w:sz w:val="28"/>
          <w:szCs w:val="28"/>
        </w:rPr>
        <w:t>Уляшкинского</w:t>
      </w:r>
      <w:r w:rsidRPr="005C07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C075F">
        <w:rPr>
          <w:rFonts w:ascii="Times New Roman" w:hAnsi="Times New Roman" w:cs="Times New Roman"/>
          <w:spacing w:val="-4"/>
          <w:sz w:val="28"/>
          <w:szCs w:val="28"/>
        </w:rPr>
        <w:t xml:space="preserve"> или в случае, предусмотренном пунктом 2.21 раздела 2</w:t>
      </w:r>
      <w:r w:rsidRPr="005C075F">
        <w:rPr>
          <w:rFonts w:ascii="Times New Roman" w:hAnsi="Times New Roman" w:cs="Times New Roman"/>
          <w:sz w:val="28"/>
          <w:szCs w:val="28"/>
        </w:rPr>
        <w:t xml:space="preserve"> настоящего Порядка, – комиссией.</w:t>
      </w: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075F" w:rsidRPr="005C075F" w:rsidRDefault="005C075F" w:rsidP="005C075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sz w:val="28"/>
          <w:szCs w:val="28"/>
        </w:rPr>
        <w:t>6. Ответственность за нарушение настоящего Порядка</w:t>
      </w:r>
    </w:p>
    <w:p w:rsidR="005C075F" w:rsidRPr="005C075F" w:rsidRDefault="005C075F" w:rsidP="005C075F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5C075F">
        <w:rPr>
          <w:sz w:val="28"/>
          <w:szCs w:val="28"/>
        </w:rPr>
        <w:t xml:space="preserve">6.1. Нарушение требований настоящего Порядка влечет за собой </w:t>
      </w:r>
      <w:r w:rsidRPr="005C075F">
        <w:rPr>
          <w:spacing w:val="-4"/>
          <w:sz w:val="28"/>
          <w:szCs w:val="28"/>
        </w:rPr>
        <w:t>ответственность, предусмотренную федеральным и областным законодательством.</w:t>
      </w:r>
      <w:r w:rsidRPr="005C075F">
        <w:rPr>
          <w:sz w:val="28"/>
          <w:szCs w:val="28"/>
        </w:rPr>
        <w:t xml:space="preserve">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E523FC" w:rsidRPr="005C075F" w:rsidRDefault="00E523FC" w:rsidP="005C07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23FC" w:rsidRPr="005C075F" w:rsidSect="005C075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savePreviewPicture/>
  <w:compat>
    <w:useFELayout/>
  </w:compat>
  <w:rsids>
    <w:rsidRoot w:val="005C075F"/>
    <w:rsid w:val="005C075F"/>
    <w:rsid w:val="008F01F1"/>
    <w:rsid w:val="00A0221D"/>
    <w:rsid w:val="00C612AB"/>
    <w:rsid w:val="00E523FC"/>
    <w:rsid w:val="00EA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07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C075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5C075F"/>
    <w:rPr>
      <w:color w:val="040465"/>
      <w:u w:val="single"/>
    </w:rPr>
  </w:style>
  <w:style w:type="paragraph" w:customStyle="1" w:styleId="ConsPlusTitle">
    <w:name w:val="ConsPlusTitle"/>
    <w:rsid w:val="005C07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rsid w:val="005C075F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51C91D819CCC82EA536D55F66CF36D0B591557F3A7359DFF896676DF535990E8141AA040532395C8749071s8O" TargetMode="External"/><Relationship Id="rId13" Type="http://schemas.openxmlformats.org/officeDocument/2006/relationships/hyperlink" Target="https://login.consultant.ru/link/?req=doc&amp;base=RLAW186&amp;n=135419&amp;dst=100314&amp;field=134&amp;date=27.12.2024" TargetMode="External"/><Relationship Id="rId18" Type="http://schemas.openxmlformats.org/officeDocument/2006/relationships/hyperlink" Target="https://login.consultant.ru/link/?req=doc&amp;base=RLAW186&amp;n=135419&amp;dst=100315&amp;field=134&amp;date=27.12.202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B51C91D819CCC82EA536D55F66CF36D0B591557F0A73793FC896676DF535990E8141AA040532395C8749671s5O" TargetMode="External"/><Relationship Id="rId7" Type="http://schemas.openxmlformats.org/officeDocument/2006/relationships/hyperlink" Target="consultantplus://offline/ref=9B51C91D819CCC82EA536D55F66CF36D0B591557F3A7359DFF896676DF535990E8141AA040532395C8749071s8O" TargetMode="External"/><Relationship Id="rId12" Type="http://schemas.openxmlformats.org/officeDocument/2006/relationships/hyperlink" Target="consultantplus://offline/ref=9B51C91D819CCC82EA536D55F66CF36D0B591557F0A73793FC896676DF535990E8141AA040532395C8749071sAO" TargetMode="External"/><Relationship Id="rId17" Type="http://schemas.openxmlformats.org/officeDocument/2006/relationships/hyperlink" Target="https://login.consultant.ru/link/?req=doc&amp;base=RLAW186&amp;n=135419&amp;dst=100194&amp;field=134&amp;date=27.12.202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135419&amp;dst=100314&amp;field=134&amp;date=27.12.2024" TargetMode="External"/><Relationship Id="rId20" Type="http://schemas.openxmlformats.org/officeDocument/2006/relationships/hyperlink" Target="consultantplus://offline/ref=9B51C91D819CCC82EA536D55F66CF36D0B591557F0A73793FC896676DF535990E8141AA040532395C8749571s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51C91D819CCC82EA536D55F66CF36D0B591557F0A73793FC896676DF535990E8141AA040532395C8749271sEO" TargetMode="External"/><Relationship Id="rId11" Type="http://schemas.openxmlformats.org/officeDocument/2006/relationships/hyperlink" Target="consultantplus://offline/ref=9B51C91D819CCC82EA536D55F66CF36D0B591557F0A73793FC896676DF535990E8141AA040532395C8749071sBO" TargetMode="External"/><Relationship Id="rId24" Type="http://schemas.openxmlformats.org/officeDocument/2006/relationships/hyperlink" Target="consultantplus://offline/ref=9B51C91D819CCC82EA536D55F66CF36D0B591557F0A73793FC896676DF535990E8141AA040532395C8779271sBO" TargetMode="External"/><Relationship Id="rId5" Type="http://schemas.openxmlformats.org/officeDocument/2006/relationships/hyperlink" Target="consultantplus://offline/ref=9B51C91D819CCC82EA536D55F66CF36D0B591557F3A7359DFF896676DF535990E8141AA040532395C8749771sDO" TargetMode="External"/><Relationship Id="rId15" Type="http://schemas.openxmlformats.org/officeDocument/2006/relationships/hyperlink" Target="consultantplus://offline/ref=9B51C91D819CCC82EA536D55F66CF36D0B591557F0A73793FC896676DF535990E8141AA040532395C8749671s5O" TargetMode="External"/><Relationship Id="rId23" Type="http://schemas.openxmlformats.org/officeDocument/2006/relationships/hyperlink" Target="consultantplus://offline/ref=9B51C91D819CCC82EA536D55F66CF36D0B591557F0A73793FC896676DF535990E8141AA040532395C8749671sFO" TargetMode="External"/><Relationship Id="rId10" Type="http://schemas.openxmlformats.org/officeDocument/2006/relationships/hyperlink" Target="consultantplus://offline/ref=9B51C91D819CCC82EA536D55F66CF36D0B591557F0A73793FC896676DF535990E8141AA040532395C8749671sEO" TargetMode="External"/><Relationship Id="rId19" Type="http://schemas.openxmlformats.org/officeDocument/2006/relationships/hyperlink" Target="consultantplus://offline/ref=9B51C91D819CCC82EA536D55F66CF36D0B591557F0A73793FC896676DF535990E8141AA040532395C8749671s5O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B51C91D819CCC82EA536D55F66CF36D0B591557F3A7359DFF896676DF5359907Es8O" TargetMode="External"/><Relationship Id="rId14" Type="http://schemas.openxmlformats.org/officeDocument/2006/relationships/hyperlink" Target="https://login.consultant.ru/link/?req=doc&amp;base=RLAW186&amp;n=135419&amp;dst=100317&amp;field=134&amp;date=27.12.2024" TargetMode="External"/><Relationship Id="rId22" Type="http://schemas.openxmlformats.org/officeDocument/2006/relationships/hyperlink" Target="consultantplus://offline/ref=9B51C91D819CCC82EA536D55F66CF36D0B591557F0A73793FC896676DF535990E8141AA040532395C8749171s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3746</Words>
  <Characters>21353</Characters>
  <Application>Microsoft Office Word</Application>
  <DocSecurity>0</DocSecurity>
  <Lines>177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/>
      <vt:lpstr>О внесение изменений в решение Собрания депутатов от 25 апреля 2024 г.  № 110 «О</vt:lpstr>
      <vt:lpstr>    2. Организация охраны зеленых насаждений</vt:lpstr>
      <vt:lpstr>    2.21. При необходимости повреждения и (или) уничтожения зеленых насаждений в про</vt:lpstr>
      <vt:lpstr>    3. Создание зеленых насаждений</vt:lpstr>
      <vt:lpstr>    </vt:lpstr>
      <vt:lpstr>    4. Сохранение зеленых насаждений</vt:lpstr>
      <vt:lpstr>    5. Оценка состояния зеленых насаждений</vt:lpstr>
      <vt:lpstr>    </vt:lpstr>
      <vt:lpstr>    6. Ответственность за нарушение настоящего Порядка</vt:lpstr>
    </vt:vector>
  </TitlesOfParts>
  <Company/>
  <LinksUpToDate>false</LinksUpToDate>
  <CharactersWithSpaces>25049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2025-01-09T08:44:00Z</cp:lastPrinted>
  <dcterms:created xsi:type="dcterms:W3CDTF">2025-01-09T08:01:00Z</dcterms:created>
  <dcterms:modified xsi:type="dcterms:W3CDTF">2025-01-13T10:11:00Z</dcterms:modified>
</cp:coreProperties>
</file>