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pStyle w:val="a5"/>
        <w:jc w:val="left"/>
        <w:rPr>
          <w:szCs w:val="28"/>
        </w:rPr>
      </w:pPr>
    </w:p>
    <w:p w:rsidR="008C0EB6" w:rsidRDefault="008C0EB6" w:rsidP="008C0EB6">
      <w:pPr>
        <w:pStyle w:val="a5"/>
        <w:jc w:val="left"/>
        <w:rPr>
          <w:szCs w:val="28"/>
        </w:rPr>
      </w:pPr>
    </w:p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DF0A67" w:rsidTr="00080D2D">
        <w:tc>
          <w:tcPr>
            <w:tcW w:w="4786" w:type="dxa"/>
          </w:tcPr>
          <w:p w:rsidR="00DF0A67" w:rsidRDefault="00DF0A67" w:rsidP="00080D2D">
            <w:pPr>
              <w:jc w:val="both"/>
              <w:rPr>
                <w:sz w:val="28"/>
                <w:szCs w:val="28"/>
              </w:rPr>
            </w:pPr>
          </w:p>
          <w:p w:rsidR="00DF0A67" w:rsidRDefault="00DF0A67" w:rsidP="00080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 бюджете Уляшкинского сельского поселения Каменского района на 2024 год и на плановый период 2025 и 2026 годов</w:t>
            </w:r>
          </w:p>
          <w:p w:rsidR="00DF0A67" w:rsidRDefault="00DF0A67" w:rsidP="00080D2D">
            <w:pPr>
              <w:jc w:val="both"/>
              <w:rPr>
                <w:sz w:val="28"/>
                <w:szCs w:val="28"/>
              </w:rPr>
            </w:pPr>
          </w:p>
          <w:p w:rsidR="00DF0A67" w:rsidRDefault="00DF0A67" w:rsidP="00080D2D">
            <w:pPr>
              <w:jc w:val="both"/>
              <w:rPr>
                <w:sz w:val="28"/>
              </w:rPr>
            </w:pPr>
          </w:p>
        </w:tc>
      </w:tr>
    </w:tbl>
    <w:p w:rsidR="00DF0A67" w:rsidRDefault="00DF0A67" w:rsidP="00DF0A67">
      <w:pPr>
        <w:tabs>
          <w:tab w:val="left" w:pos="4678"/>
          <w:tab w:val="left" w:pos="7655"/>
        </w:tabs>
        <w:spacing w:line="360" w:lineRule="auto"/>
      </w:pPr>
    </w:p>
    <w:p w:rsidR="00DF0A67" w:rsidRDefault="00DF0A67" w:rsidP="00DF0A67">
      <w:pPr>
        <w:tabs>
          <w:tab w:val="left" w:pos="4678"/>
          <w:tab w:val="left" w:pos="7655"/>
        </w:tabs>
        <w:spacing w:line="360" w:lineRule="auto"/>
      </w:pPr>
    </w:p>
    <w:p w:rsidR="00DF0A67" w:rsidRDefault="00DF0A67" w:rsidP="00DF0A67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0A67" w:rsidRDefault="00DF0A67" w:rsidP="00DF0A67">
      <w:pPr>
        <w:pStyle w:val="a7"/>
        <w:ind w:firstLine="0"/>
      </w:pPr>
    </w:p>
    <w:p w:rsidR="00DF0A67" w:rsidRDefault="00DF0A67" w:rsidP="00DF0A67">
      <w:pPr>
        <w:pStyle w:val="a7"/>
      </w:pPr>
    </w:p>
    <w:p w:rsidR="00DF0A67" w:rsidRDefault="00DF0A67" w:rsidP="00DF0A67">
      <w:pPr>
        <w:pStyle w:val="a7"/>
      </w:pPr>
    </w:p>
    <w:p w:rsidR="00DF0A67" w:rsidRDefault="00DF0A67" w:rsidP="00DF0A67">
      <w:pPr>
        <w:pStyle w:val="a7"/>
      </w:pPr>
    </w:p>
    <w:p w:rsidR="00DF0A67" w:rsidRDefault="00DF0A67" w:rsidP="00DF0A67">
      <w:pPr>
        <w:jc w:val="center"/>
        <w:rPr>
          <w:sz w:val="28"/>
          <w:szCs w:val="28"/>
        </w:rPr>
      </w:pPr>
    </w:p>
    <w:p w:rsidR="00DF0A67" w:rsidRDefault="00DF0A67" w:rsidP="00DF0A67">
      <w:pPr>
        <w:pStyle w:val="a7"/>
        <w:tabs>
          <w:tab w:val="left" w:pos="1080"/>
        </w:tabs>
        <w:ind w:firstLine="0"/>
        <w:rPr>
          <w:sz w:val="24"/>
        </w:rPr>
      </w:pPr>
    </w:p>
    <w:p w:rsidR="00DF0A67" w:rsidRPr="00DF0A67" w:rsidRDefault="00DF0A67" w:rsidP="00DF0A6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DF0A67">
        <w:rPr>
          <w:b/>
          <w:bCs/>
          <w:sz w:val="28"/>
          <w:szCs w:val="28"/>
        </w:rPr>
        <w:t xml:space="preserve"> </w:t>
      </w:r>
      <w:r w:rsidRPr="00DF0A67">
        <w:rPr>
          <w:b/>
          <w:sz w:val="28"/>
          <w:szCs w:val="28"/>
        </w:rPr>
        <w:t>Статья 1. Основные характеристики бюджета Уляшкинского сельского поселения Каменского района на 2024 год и на плановый период 2025 и 2026 годов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1. Утвердить основные характеристики бюджета Уляшкинского сельского поселения Каменского района на 2024 год, определенные с учетом уровня инфляции, не превышающего 4,5 процента (декабрь 2024 года к декабрю 2023 года):</w:t>
      </w:r>
    </w:p>
    <w:p w:rsidR="00DF0A67" w:rsidRPr="00DF0A67" w:rsidRDefault="00DF0A67" w:rsidP="00DF0A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A67">
        <w:rPr>
          <w:sz w:val="28"/>
          <w:szCs w:val="28"/>
        </w:rPr>
        <w:t xml:space="preserve">1) прогнозируемый общий объем доходов бюджета Уляшкинского сельского поселения Каменского района в сумме </w:t>
      </w:r>
      <w:r>
        <w:rPr>
          <w:sz w:val="28"/>
          <w:szCs w:val="28"/>
        </w:rPr>
        <w:t>9516,90</w:t>
      </w:r>
      <w:r w:rsidRPr="00DF0A67">
        <w:rPr>
          <w:sz w:val="28"/>
          <w:szCs w:val="28"/>
        </w:rPr>
        <w:t xml:space="preserve"> тыс. рублей;</w:t>
      </w:r>
    </w:p>
    <w:p w:rsidR="00DF0A67" w:rsidRPr="00DF0A67" w:rsidRDefault="00DF0A67" w:rsidP="00DF0A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A67">
        <w:rPr>
          <w:sz w:val="28"/>
          <w:szCs w:val="28"/>
        </w:rPr>
        <w:t xml:space="preserve">2) общий объем расходов бюджета Уляшкинского сельского поселения Каменского района в сумме </w:t>
      </w:r>
      <w:r>
        <w:rPr>
          <w:sz w:val="28"/>
          <w:szCs w:val="28"/>
        </w:rPr>
        <w:t>9516,9</w:t>
      </w:r>
      <w:r w:rsidRPr="00DF0A67">
        <w:rPr>
          <w:sz w:val="28"/>
          <w:szCs w:val="28"/>
        </w:rPr>
        <w:t xml:space="preserve"> тыс. рублей;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3) верхний предел муниципального внутреннего долга Уляшкинского сельского посе</w:t>
      </w:r>
      <w:r>
        <w:rPr>
          <w:szCs w:val="28"/>
        </w:rPr>
        <w:t>ления на 1 января 2025</w:t>
      </w:r>
      <w:r w:rsidRPr="00DF0A67">
        <w:rPr>
          <w:szCs w:val="28"/>
        </w:rPr>
        <w:t xml:space="preserve"> года в сумме 0,0 тыс. рублей, в том числе верхний предел долга по муниципальным гарантиям Уляшкинского сельского поселения в сумме 0,0 тыс. рублей;</w:t>
      </w:r>
    </w:p>
    <w:p w:rsidR="00DF0A67" w:rsidRPr="00DF0A67" w:rsidRDefault="00DF0A67" w:rsidP="00DF0A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0A67">
        <w:rPr>
          <w:sz w:val="28"/>
          <w:szCs w:val="28"/>
        </w:rPr>
        <w:t>4) прогнозируемый дефицит бюджета Уляшкинского сельского поселения Каменского района в сумме 0,0 тыс. рублей.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lastRenderedPageBreak/>
        <w:t>2. Утвердить основные характеристики бюджета Уляшкинского сельского поселения Каменского района на плановый период 2025 и 2026 годов, определенные с учетом уровня инфляции, не превышающего 4,0 процента (декабрь 2025 года к декабрю 2024 года) и 4,0 процента (декабрь 2026 года к декабрю 2025 года) соответственно:</w:t>
      </w:r>
    </w:p>
    <w:p w:rsidR="00DF0A67" w:rsidRPr="00DF0A67" w:rsidRDefault="00DF0A67" w:rsidP="00DF0A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F0A67">
        <w:rPr>
          <w:sz w:val="28"/>
          <w:szCs w:val="28"/>
        </w:rPr>
        <w:t xml:space="preserve">1) прогнозируемый общий объем доходов бюджета Уляшкинского сельского поселения Каменского района на 2025 год в сумме </w:t>
      </w:r>
      <w:r>
        <w:rPr>
          <w:sz w:val="28"/>
          <w:szCs w:val="28"/>
        </w:rPr>
        <w:t>7054,4</w:t>
      </w:r>
      <w:r w:rsidRPr="00DF0A67">
        <w:rPr>
          <w:sz w:val="28"/>
          <w:szCs w:val="28"/>
        </w:rPr>
        <w:t xml:space="preserve"> тыс. рублей и на 2026 год в сумме </w:t>
      </w:r>
      <w:r>
        <w:rPr>
          <w:sz w:val="28"/>
          <w:szCs w:val="28"/>
        </w:rPr>
        <w:t>6774,6</w:t>
      </w:r>
      <w:r w:rsidRPr="00DF0A67">
        <w:rPr>
          <w:sz w:val="28"/>
          <w:szCs w:val="28"/>
        </w:rPr>
        <w:t xml:space="preserve"> тыс. рублей;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 xml:space="preserve">2) общий объем расходов бюджета Уляшкинского сельского поселения Каменского района на 2025 год в сумме </w:t>
      </w:r>
      <w:r>
        <w:rPr>
          <w:szCs w:val="28"/>
        </w:rPr>
        <w:t>7054,4</w:t>
      </w:r>
      <w:r w:rsidRPr="00DF0A67">
        <w:rPr>
          <w:szCs w:val="28"/>
        </w:rPr>
        <w:t xml:space="preserve"> тыс. рублей, в том числе условно утвержденные расходы в сумме 172,5 тыс. рублей, и на 2026 год в сумме </w:t>
      </w:r>
      <w:r>
        <w:rPr>
          <w:szCs w:val="28"/>
        </w:rPr>
        <w:t>6774,6</w:t>
      </w:r>
      <w:r w:rsidRPr="00DF0A67">
        <w:rPr>
          <w:szCs w:val="28"/>
        </w:rPr>
        <w:t xml:space="preserve"> тыс. рублей, в том числе условно утвержденные расходы в сумме 330,5 тыс. рублей;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3) верхний предел муниципального внутреннего долга Уляшкинского сельского поселения на 1 января 2026 года в сумме 0,0 тыс. рублей, в том числе верхний предел долга по муниципальным гарантиям Уляшкинского сельского поселения в сумме 0,0 тыс. рублей, и верхний предел муниципального внутреннего долга Уляшкинского сельского поселения на 1 января 2027 года в сумме 0,0 тыс. рублей, в том числе верхний предел долга по муниципальным гарантиям Уляшкинского сельского поселения в сумме 0,0 тыс. рублей;</w:t>
      </w:r>
    </w:p>
    <w:p w:rsidR="00DF0A67" w:rsidRPr="00DF0A67" w:rsidRDefault="00DF0A67" w:rsidP="00DF0A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0A67">
        <w:rPr>
          <w:sz w:val="28"/>
          <w:szCs w:val="28"/>
        </w:rPr>
        <w:t>4) прогнозируемый дефицит бюджета Уляшкинского сельского поселения Каменского района на 2025 год в сумме 0,0 тыс. рублей и на 2026 год в сумме 0,0 тыс. рублей.</w:t>
      </w:r>
    </w:p>
    <w:p w:rsidR="00DF0A67" w:rsidRPr="00DF0A67" w:rsidRDefault="00DF0A67" w:rsidP="00DF0A67">
      <w:pPr>
        <w:pStyle w:val="3"/>
        <w:rPr>
          <w:sz w:val="28"/>
          <w:szCs w:val="28"/>
        </w:rPr>
      </w:pPr>
      <w:r w:rsidRPr="00DF0A67">
        <w:rPr>
          <w:sz w:val="28"/>
          <w:szCs w:val="28"/>
        </w:rPr>
        <w:t>3. Учесть в бюджете Уляшкинского сельского поселения Каменского района объем поступлений доходов на 2024 год и на плановый период 2025 и 2026 годов согласно приложению 1 к настоящему решению.</w:t>
      </w:r>
    </w:p>
    <w:p w:rsidR="00DF0A67" w:rsidRPr="00DF0A67" w:rsidRDefault="00DF0A67" w:rsidP="00DF0A67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993300"/>
          <w:sz w:val="28"/>
          <w:szCs w:val="28"/>
        </w:rPr>
      </w:pPr>
    </w:p>
    <w:p w:rsidR="00DF0A67" w:rsidRPr="00DF0A67" w:rsidRDefault="00DF0A67" w:rsidP="00DF0A6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DF0A67">
        <w:rPr>
          <w:b/>
          <w:sz w:val="28"/>
          <w:szCs w:val="28"/>
        </w:rPr>
        <w:t>Статья 2. Бюджетные ассигнования бюджета Уляшкинского сельского поселения Каменского района на 2024 год и на плановый период 2025 и 2026 годов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ind w:firstLine="0"/>
        <w:rPr>
          <w:szCs w:val="28"/>
        </w:rPr>
      </w:pP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1. Утвердить: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1)  общий объем бюджетных ассигнований на исполнение публичных нормативных обязательств Уляшкинского сельского поселения на 2024 год в сумме 0,0 тыс. рублей, на 2025 год в сумме 0,0 тыс. рублей и на 2026 год в сумме 0,0 тыс. рублей.</w:t>
      </w:r>
    </w:p>
    <w:p w:rsidR="00DF0A67" w:rsidRPr="00DF0A67" w:rsidRDefault="00DF0A67" w:rsidP="00DF0A67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F0A67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 согласно приложению 3 к настоящему решению;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lastRenderedPageBreak/>
        <w:t>3) ведомственную структуру расходов бюджета Уляшкинского сельского поселения Каменского района на 2024 год и на плановый период 2025 и 2026 годов согласно приложению 4 к настоящему решению;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  <w:r w:rsidRPr="00DF0A67">
        <w:rPr>
          <w:szCs w:val="28"/>
        </w:rPr>
        <w:t>4) 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 согласно приложению 5 к настоящему решению.</w:t>
      </w:r>
    </w:p>
    <w:p w:rsidR="00DF0A67" w:rsidRPr="00DF0A67" w:rsidRDefault="00DF0A67" w:rsidP="00DF0A67">
      <w:pPr>
        <w:pStyle w:val="a7"/>
        <w:autoSpaceDE w:val="0"/>
        <w:autoSpaceDN w:val="0"/>
        <w:adjustRightInd w:val="0"/>
        <w:rPr>
          <w:szCs w:val="28"/>
        </w:rPr>
      </w:pPr>
    </w:p>
    <w:p w:rsidR="005D7A4A" w:rsidRDefault="005D7A4A" w:rsidP="005D7A4A">
      <w:pPr>
        <w:pStyle w:val="a7"/>
        <w:autoSpaceDE w:val="0"/>
        <w:autoSpaceDN w:val="0"/>
        <w:adjustRightInd w:val="0"/>
        <w:rPr>
          <w:b/>
        </w:rPr>
      </w:pPr>
      <w:r w:rsidRPr="00B323F7">
        <w:rPr>
          <w:b/>
        </w:rPr>
        <w:t xml:space="preserve">Статья </w:t>
      </w:r>
      <w:r>
        <w:rPr>
          <w:b/>
        </w:rPr>
        <w:t xml:space="preserve">   </w:t>
      </w:r>
      <w:r w:rsidRPr="00B323F7">
        <w:rPr>
          <w:b/>
        </w:rPr>
        <w:t>3.</w:t>
      </w:r>
      <w:r>
        <w:rPr>
          <w:b/>
        </w:rPr>
        <w:t xml:space="preserve"> Особенности использования бюджетных ассигнований на обеспечение деятельности органов местного самоуправления Уляшкинского сельского поселения  Каменского района</w:t>
      </w:r>
    </w:p>
    <w:p w:rsidR="005D7A4A" w:rsidRPr="00B323F7" w:rsidRDefault="005D7A4A" w:rsidP="005D7A4A">
      <w:pPr>
        <w:pStyle w:val="a7"/>
        <w:autoSpaceDE w:val="0"/>
        <w:autoSpaceDN w:val="0"/>
        <w:adjustRightInd w:val="0"/>
      </w:pPr>
      <w:r>
        <w:t>Индексация окладов месячного денежного содержания по должностям федеральной государственной гражданской службы в 2024 году не предусмотрена</w:t>
      </w:r>
    </w:p>
    <w:p w:rsidR="005D7A4A" w:rsidRPr="00B323F7" w:rsidRDefault="005D7A4A" w:rsidP="005D7A4A">
      <w:pPr>
        <w:pStyle w:val="a7"/>
        <w:autoSpaceDE w:val="0"/>
        <w:autoSpaceDN w:val="0"/>
        <w:adjustRightInd w:val="0"/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4. Субвенции, предоставляемые для обеспечения осуществления органом местного самоуправления Уляшкинского сельского поселения отдельных  государственных полномочий из областного бюджета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color w:val="993300"/>
          <w:sz w:val="28"/>
          <w:szCs w:val="28"/>
        </w:rPr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Утвердить суммы субвенций, предоставляемых для обеспечения осуществления органом местного самоуправления Уляшкинского сельского поселения отдельных государственных полномочий из областного бюджета на 2024 год и на плановый период 2025 и 2026 годов согласно приложению 6 к настоящему решению.</w:t>
      </w:r>
    </w:p>
    <w:p w:rsidR="005D7A4A" w:rsidRDefault="005D7A4A" w:rsidP="005D7A4A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D7A4A" w:rsidRDefault="005D7A4A" w:rsidP="005D7A4A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5. Межбюджетные трансферты, предоставляемые бюджетам муниципальных образований</w:t>
      </w:r>
    </w:p>
    <w:p w:rsidR="005D7A4A" w:rsidRDefault="005D7A4A" w:rsidP="005D7A4A">
      <w:pPr>
        <w:pStyle w:val="ConsPlusNormal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503AB">
        <w:rPr>
          <w:rFonts w:ascii="Times New Roman" w:hAnsi="Times New Roman"/>
          <w:sz w:val="28"/>
          <w:szCs w:val="28"/>
        </w:rPr>
        <w:t>Утвердить общий объем межбюджетных трансфертов, предоставляемых другим бюджетам бюджетной систе</w:t>
      </w:r>
      <w:r>
        <w:rPr>
          <w:rFonts w:ascii="Times New Roman" w:hAnsi="Times New Roman"/>
          <w:sz w:val="28"/>
          <w:szCs w:val="28"/>
        </w:rPr>
        <w:t>мы Российской Федерации, на 2024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34,4</w:t>
      </w:r>
      <w:r w:rsidRPr="009503AB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5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33,8</w:t>
      </w:r>
      <w:r w:rsidRPr="009503AB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6 год в сумме 33,8</w:t>
      </w:r>
      <w:r w:rsidRPr="009503AB">
        <w:rPr>
          <w:rFonts w:ascii="Times New Roman" w:hAnsi="Times New Roman"/>
          <w:sz w:val="28"/>
          <w:szCs w:val="28"/>
        </w:rPr>
        <w:t xml:space="preserve"> тыс. рублей.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D50C4A">
        <w:rPr>
          <w:rFonts w:ascii="Times New Roman" w:hAnsi="Times New Roman"/>
          <w:sz w:val="28"/>
          <w:szCs w:val="28"/>
        </w:rPr>
        <w:t xml:space="preserve"> </w:t>
      </w:r>
      <w:r w:rsidRPr="009503AB">
        <w:rPr>
          <w:rFonts w:ascii="Times New Roman" w:hAnsi="Times New Roman"/>
          <w:sz w:val="28"/>
          <w:szCs w:val="28"/>
        </w:rPr>
        <w:t xml:space="preserve">Утвердить общий объем межбюджетных трансфертов, </w:t>
      </w:r>
      <w:r>
        <w:rPr>
          <w:rFonts w:ascii="Times New Roman" w:hAnsi="Times New Roman"/>
          <w:sz w:val="28"/>
          <w:szCs w:val="28"/>
        </w:rPr>
        <w:t>передаваемых</w:t>
      </w:r>
      <w:r w:rsidRPr="009503AB">
        <w:rPr>
          <w:rFonts w:ascii="Times New Roman" w:hAnsi="Times New Roman"/>
          <w:sz w:val="28"/>
          <w:szCs w:val="28"/>
        </w:rPr>
        <w:t xml:space="preserve"> бюджетам </w:t>
      </w:r>
      <w:r>
        <w:rPr>
          <w:rFonts w:ascii="Times New Roman" w:hAnsi="Times New Roman"/>
          <w:sz w:val="28"/>
          <w:szCs w:val="28"/>
        </w:rPr>
        <w:t>муниципальных образований , на 2024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4311,7</w:t>
      </w:r>
      <w:r w:rsidRPr="009503AB">
        <w:rPr>
          <w:rFonts w:ascii="Times New Roman" w:hAnsi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/>
          <w:sz w:val="28"/>
          <w:szCs w:val="28"/>
        </w:rPr>
        <w:t>5</w:t>
      </w:r>
      <w:r w:rsidRPr="009503A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3449,4</w:t>
      </w:r>
      <w:r w:rsidRPr="009503AB">
        <w:rPr>
          <w:rFonts w:ascii="Times New Roman" w:hAnsi="Times New Roman"/>
          <w:sz w:val="28"/>
          <w:szCs w:val="28"/>
        </w:rPr>
        <w:t xml:space="preserve"> тыс. рублей и на 202</w:t>
      </w:r>
      <w:r>
        <w:rPr>
          <w:rFonts w:ascii="Times New Roman" w:hAnsi="Times New Roman"/>
          <w:sz w:val="28"/>
          <w:szCs w:val="28"/>
        </w:rPr>
        <w:t>6 год в сумме 3104,6</w:t>
      </w:r>
      <w:r w:rsidRPr="009503AB">
        <w:rPr>
          <w:rFonts w:ascii="Times New Roman" w:hAnsi="Times New Roman"/>
          <w:sz w:val="28"/>
          <w:szCs w:val="28"/>
        </w:rPr>
        <w:t xml:space="preserve"> тыс. рублей.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6. Особенности исполнения бюджета Уляшкинского сельского поселения Каменского района в 2024 году</w:t>
      </w: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5D7A4A" w:rsidRDefault="005D7A4A" w:rsidP="005D7A4A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Не использованные по состоянию на 1 января 2024 года остатки межбюджетных трансфертов, предоставленных из областного бюджета </w:t>
      </w:r>
      <w:r>
        <w:rPr>
          <w:rFonts w:ascii="Times New Roman" w:hAnsi="Times New Roman"/>
          <w:bCs/>
          <w:sz w:val="28"/>
          <w:szCs w:val="28"/>
        </w:rPr>
        <w:lastRenderedPageBreak/>
        <w:t>бюджетам муниципальных образований в форме субвенций, субсидий и иных межбюджетных трансфертов, имеющих целевое назначение, подлежат возврату в областной бюджет в течение первых 15 рабочих дней 2024 года.</w:t>
      </w:r>
    </w:p>
    <w:p w:rsidR="005D7A4A" w:rsidRDefault="005D7A4A" w:rsidP="005D7A4A">
      <w:pPr>
        <w:pStyle w:val="5"/>
      </w:pPr>
    </w:p>
    <w:p w:rsidR="005D7A4A" w:rsidRDefault="005D7A4A" w:rsidP="005D7A4A">
      <w:pPr>
        <w:pStyle w:val="5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D7A4A">
        <w:rPr>
          <w:rFonts w:ascii="Times New Roman" w:hAnsi="Times New Roman" w:cs="Times New Roman"/>
          <w:b/>
          <w:color w:val="auto"/>
          <w:sz w:val="28"/>
          <w:szCs w:val="28"/>
        </w:rPr>
        <w:t>Статья 7. Вступление в силу настоящего решения</w:t>
      </w:r>
    </w:p>
    <w:p w:rsidR="005D7A4A" w:rsidRPr="005D7A4A" w:rsidRDefault="005D7A4A" w:rsidP="005D7A4A">
      <w:pPr>
        <w:rPr>
          <w:sz w:val="28"/>
          <w:szCs w:val="28"/>
        </w:rPr>
      </w:pPr>
      <w:r>
        <w:rPr>
          <w:sz w:val="28"/>
          <w:szCs w:val="28"/>
        </w:rPr>
        <w:t>Настоящие решение вступает в силу с 1 января 2024 года.</w:t>
      </w:r>
    </w:p>
    <w:p w:rsidR="005D7A4A" w:rsidRDefault="005D7A4A" w:rsidP="005D7A4A"/>
    <w:p w:rsidR="005D7A4A" w:rsidRDefault="005D7A4A" w:rsidP="005D7A4A"/>
    <w:p w:rsidR="005D7A4A" w:rsidRDefault="005D7A4A" w:rsidP="005D7A4A"/>
    <w:p w:rsidR="005D7A4A" w:rsidRDefault="005D7A4A" w:rsidP="005D7A4A"/>
    <w:p w:rsidR="005D7A4A" w:rsidRDefault="005D7A4A" w:rsidP="005D7A4A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5D7A4A" w:rsidP="005D7A4A">
      <w:pPr>
        <w:rPr>
          <w:sz w:val="28"/>
          <w:szCs w:val="28"/>
        </w:rPr>
      </w:pPr>
      <w:r>
        <w:rPr>
          <w:sz w:val="28"/>
          <w:szCs w:val="28"/>
        </w:rPr>
        <w:t>лава Уляшкинского сельского поселения                          М.Н. Мазанова</w:t>
      </w:r>
    </w:p>
    <w:sectPr w:rsidR="005D7A4A" w:rsidRPr="005D7A4A" w:rsidSect="00CD7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BC6" w:rsidRDefault="00A32BC6" w:rsidP="00440B28">
      <w:r>
        <w:separator/>
      </w:r>
    </w:p>
  </w:endnote>
  <w:endnote w:type="continuationSeparator" w:id="1">
    <w:p w:rsidR="00A32BC6" w:rsidRDefault="00A32BC6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72" w:rsidRDefault="0091207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80231C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912072">
          <w:rPr>
            <w:noProof/>
            <w:sz w:val="24"/>
            <w:szCs w:val="24"/>
          </w:rPr>
          <w:t>4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72" w:rsidRDefault="0091207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BC6" w:rsidRDefault="00A32BC6" w:rsidP="00440B28">
      <w:r>
        <w:separator/>
      </w:r>
    </w:p>
  </w:footnote>
  <w:footnote w:type="continuationSeparator" w:id="1">
    <w:p w:rsidR="00A32BC6" w:rsidRDefault="00A32BC6" w:rsidP="00440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72" w:rsidRDefault="009120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72" w:rsidRDefault="0091207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72" w:rsidRDefault="00912072">
    <w:pPr>
      <w:pStyle w:val="a3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7081B"/>
    <w:rsid w:val="000A7BF6"/>
    <w:rsid w:val="00106907"/>
    <w:rsid w:val="001A7DB9"/>
    <w:rsid w:val="003167C0"/>
    <w:rsid w:val="0032115A"/>
    <w:rsid w:val="00325109"/>
    <w:rsid w:val="00333C1A"/>
    <w:rsid w:val="00352743"/>
    <w:rsid w:val="0036140A"/>
    <w:rsid w:val="0039510E"/>
    <w:rsid w:val="003A268B"/>
    <w:rsid w:val="003F1C50"/>
    <w:rsid w:val="00440B28"/>
    <w:rsid w:val="00467DB5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706364"/>
    <w:rsid w:val="00716664"/>
    <w:rsid w:val="0076772B"/>
    <w:rsid w:val="007711CC"/>
    <w:rsid w:val="007D08EC"/>
    <w:rsid w:val="007E4332"/>
    <w:rsid w:val="007F17D9"/>
    <w:rsid w:val="0080231C"/>
    <w:rsid w:val="008067D2"/>
    <w:rsid w:val="00860304"/>
    <w:rsid w:val="008C0EB6"/>
    <w:rsid w:val="008E1403"/>
    <w:rsid w:val="00912072"/>
    <w:rsid w:val="0095111E"/>
    <w:rsid w:val="009656D9"/>
    <w:rsid w:val="00972631"/>
    <w:rsid w:val="009A5D5B"/>
    <w:rsid w:val="00A02811"/>
    <w:rsid w:val="00A13F50"/>
    <w:rsid w:val="00A32BC6"/>
    <w:rsid w:val="00A70403"/>
    <w:rsid w:val="00A961D2"/>
    <w:rsid w:val="00AD22FA"/>
    <w:rsid w:val="00B41D21"/>
    <w:rsid w:val="00B75588"/>
    <w:rsid w:val="00B8334E"/>
    <w:rsid w:val="00C054ED"/>
    <w:rsid w:val="00C2474E"/>
    <w:rsid w:val="00CB5B18"/>
    <w:rsid w:val="00CD70DB"/>
    <w:rsid w:val="00CE5AD2"/>
    <w:rsid w:val="00D1507B"/>
    <w:rsid w:val="00D42666"/>
    <w:rsid w:val="00D54451"/>
    <w:rsid w:val="00D978CD"/>
    <w:rsid w:val="00DE005C"/>
    <w:rsid w:val="00DF0A67"/>
    <w:rsid w:val="00E37EEF"/>
    <w:rsid w:val="00F90CE9"/>
    <w:rsid w:val="00FB0A8F"/>
    <w:rsid w:val="00FC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semiHidden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2</cp:revision>
  <cp:lastPrinted>2023-12-27T11:20:00Z</cp:lastPrinted>
  <dcterms:created xsi:type="dcterms:W3CDTF">2025-01-21T13:42:00Z</dcterms:created>
  <dcterms:modified xsi:type="dcterms:W3CDTF">2025-01-21T13:42:00Z</dcterms:modified>
</cp:coreProperties>
</file>